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668324262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6427" w:rsidRPr="00732003" w:rsidRDefault="00B16427" w:rsidP="00B16427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</w:t>
      </w:r>
      <w:r w:rsidR="00042CF4">
        <w:rPr>
          <w:rFonts w:ascii="Times New Roman" w:hAnsi="Times New Roman"/>
          <w:sz w:val="28"/>
          <w:szCs w:val="28"/>
          <w:lang w:val="ru-RU"/>
        </w:rPr>
        <w:t>1</w:t>
      </w:r>
      <w:r w:rsidRPr="00732003">
        <w:rPr>
          <w:rFonts w:ascii="Times New Roman" w:hAnsi="Times New Roman"/>
          <w:sz w:val="28"/>
          <w:szCs w:val="28"/>
          <w:lang w:val="ru-RU"/>
        </w:rPr>
        <w:t xml:space="preserve"> фрахтовый год:</w:t>
      </w:r>
    </w:p>
    <w:p w:rsidR="00B16427" w:rsidRPr="00732003" w:rsidRDefault="00023974" w:rsidP="00B16427">
      <w:pPr>
        <w:pStyle w:val="a3"/>
        <w:numPr>
          <w:ilvl w:val="0"/>
          <w:numId w:val="13"/>
        </w:numPr>
        <w:tabs>
          <w:tab w:val="left" w:pos="426"/>
        </w:tabs>
        <w:spacing w:line="32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</w:t>
      </w:r>
      <w:r w:rsidR="00042CF4">
        <w:rPr>
          <w:rFonts w:ascii="Times New Roman" w:hAnsi="Times New Roman"/>
          <w:sz w:val="28"/>
          <w:szCs w:val="28"/>
          <w:lang w:val="ru-RU"/>
        </w:rPr>
        <w:t>01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.202</w:t>
      </w:r>
      <w:r w:rsidR="00042CF4">
        <w:rPr>
          <w:rFonts w:ascii="Times New Roman" w:hAnsi="Times New Roman"/>
          <w:sz w:val="28"/>
          <w:szCs w:val="28"/>
          <w:lang w:val="ru-RU"/>
        </w:rPr>
        <w:t>1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г. по 3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="00042CF4">
        <w:rPr>
          <w:rFonts w:ascii="Times New Roman" w:hAnsi="Times New Roman"/>
          <w:sz w:val="28"/>
          <w:szCs w:val="28"/>
          <w:lang w:val="ru-RU"/>
        </w:rPr>
        <w:t>03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.202</w:t>
      </w:r>
      <w:r w:rsidR="00042CF4">
        <w:rPr>
          <w:rFonts w:ascii="Times New Roman" w:hAnsi="Times New Roman"/>
          <w:sz w:val="28"/>
          <w:szCs w:val="28"/>
          <w:lang w:val="ru-RU"/>
        </w:rPr>
        <w:t>1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 xml:space="preserve">включительно </w:t>
      </w:r>
      <w:r w:rsidR="00B16427" w:rsidRPr="00732003">
        <w:rPr>
          <w:rFonts w:ascii="Times New Roman" w:hAnsi="Times New Roman"/>
          <w:sz w:val="28"/>
          <w:szCs w:val="28"/>
          <w:lang w:val="ru-RU"/>
        </w:rPr>
        <w:t>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 w:rsidR="00B16427" w:rsidRPr="00732003">
        <w:rPr>
          <w:rFonts w:ascii="Times New Roman" w:hAnsi="Times New Roman"/>
          <w:sz w:val="28"/>
          <w:szCs w:val="28"/>
          <w:lang w:val="hy-AM"/>
        </w:rPr>
        <w:t>:</w:t>
      </w:r>
    </w:p>
    <w:p w:rsidR="008819ED" w:rsidRPr="009A2314" w:rsidRDefault="00B16427" w:rsidP="008819ED">
      <w:pPr>
        <w:pStyle w:val="a3"/>
        <w:tabs>
          <w:tab w:val="left" w:pos="426"/>
        </w:tabs>
        <w:spacing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819ED" w:rsidRPr="009A2314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8819ED" w:rsidRPr="00732003" w:rsidTr="00B92CBA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ED" w:rsidRPr="00732003" w:rsidRDefault="008819ED" w:rsidP="00A53600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Kоэффициент</w:t>
            </w:r>
          </w:p>
        </w:tc>
      </w:tr>
      <w:tr w:rsidR="00B92CBA" w:rsidRPr="00732003" w:rsidTr="00B92CBA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 w:rsidRPr="00732003"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B23D0C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915</w:t>
            </w:r>
          </w:p>
        </w:tc>
      </w:tr>
      <w:tr w:rsidR="00B92CBA" w:rsidRPr="00732003" w:rsidTr="00B92CBA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0,9</w:t>
            </w:r>
            <w:r w:rsidRPr="00636320">
              <w:rPr>
                <w:color w:val="000000" w:themeColor="text1"/>
                <w:lang w:val="ru-RU"/>
              </w:rPr>
              <w:t>65</w:t>
            </w:r>
          </w:p>
        </w:tc>
      </w:tr>
      <w:tr w:rsidR="00B92CBA" w:rsidRPr="00732003" w:rsidTr="00B92CBA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 w:rsidRPr="00732003"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71</w:t>
            </w:r>
          </w:p>
        </w:tc>
      </w:tr>
      <w:tr w:rsidR="00B92CBA" w:rsidRPr="00732003" w:rsidTr="00B92CBA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732003" w:rsidRDefault="00B92CBA" w:rsidP="00B92CBA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0,7</w:t>
            </w:r>
            <w:r w:rsidRPr="00636320">
              <w:rPr>
                <w:color w:val="000000" w:themeColor="text1"/>
                <w:lang w:val="ru-RU"/>
              </w:rPr>
              <w:t>645</w:t>
            </w:r>
          </w:p>
        </w:tc>
      </w:tr>
    </w:tbl>
    <w:p w:rsidR="008819ED" w:rsidRPr="00732003" w:rsidRDefault="008819ED" w:rsidP="008819ED">
      <w:pPr>
        <w:spacing w:line="320" w:lineRule="exact"/>
        <w:jc w:val="both"/>
        <w:rPr>
          <w:sz w:val="28"/>
          <w:szCs w:val="28"/>
        </w:rPr>
      </w:pP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284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применятся коэффициенты, указанные в таблице 2: </w:t>
      </w:r>
    </w:p>
    <w:p w:rsidR="00B92CBA" w:rsidRDefault="00B92CBA" w:rsidP="00B92CBA">
      <w:pPr>
        <w:pStyle w:val="a3"/>
        <w:tabs>
          <w:tab w:val="left" w:pos="426"/>
        </w:tabs>
        <w:spacing w:line="320" w:lineRule="exact"/>
        <w:ind w:firstLine="0"/>
        <w:jc w:val="both"/>
        <w:rPr>
          <w:sz w:val="28"/>
          <w:szCs w:val="28"/>
        </w:rPr>
      </w:pPr>
    </w:p>
    <w:p w:rsidR="008819ED" w:rsidRPr="004F2E7F" w:rsidRDefault="00B92CBA" w:rsidP="00B92CBA">
      <w:pPr>
        <w:pStyle w:val="a3"/>
        <w:tabs>
          <w:tab w:val="left" w:pos="426"/>
        </w:tabs>
        <w:spacing w:line="32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8819ED" w:rsidRPr="004F2E7F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6"/>
        <w:tblW w:w="0" w:type="auto"/>
        <w:tblInd w:w="469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C2EA1" w:rsidTr="005F0C57">
        <w:trPr>
          <w:trHeight w:val="329"/>
        </w:trPr>
        <w:tc>
          <w:tcPr>
            <w:tcW w:w="2972" w:type="dxa"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 xml:space="preserve">Вид сообщения </w:t>
            </w:r>
          </w:p>
        </w:tc>
        <w:tc>
          <w:tcPr>
            <w:tcW w:w="1984" w:type="dxa"/>
          </w:tcPr>
          <w:p w:rsidR="00B92CBA" w:rsidRPr="00CC2EA1" w:rsidRDefault="00B92CBA" w:rsidP="00E22713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t>Пояс дальности</w:t>
            </w:r>
          </w:p>
        </w:tc>
        <w:tc>
          <w:tcPr>
            <w:tcW w:w="2127" w:type="dxa"/>
          </w:tcPr>
          <w:p w:rsidR="00B92CBA" w:rsidRPr="00CC2EA1" w:rsidRDefault="00B92CBA" w:rsidP="00E22713">
            <w:pPr>
              <w:pStyle w:val="aa"/>
              <w:ind w:left="0"/>
              <w:jc w:val="center"/>
              <w:rPr>
                <w:lang w:val="ru-RU"/>
              </w:rPr>
            </w:pPr>
            <w:r w:rsidRPr="00CC2EA1">
              <w:rPr>
                <w:lang w:val="ru-RU"/>
              </w:rPr>
              <w:t>Kоэффициент</w:t>
            </w:r>
          </w:p>
        </w:tc>
      </w:tr>
      <w:tr w:rsidR="00B92CBA" w:rsidRPr="00CC2EA1" w:rsidTr="005F0C57">
        <w:tc>
          <w:tcPr>
            <w:tcW w:w="2972" w:type="dxa"/>
            <w:vMerge w:val="restart"/>
          </w:tcPr>
          <w:p w:rsidR="00B92CBA" w:rsidRPr="00CC2EA1" w:rsidRDefault="00B92CBA" w:rsidP="00E22713">
            <w:pPr>
              <w:pStyle w:val="aa"/>
              <w:ind w:left="0"/>
              <w:rPr>
                <w:lang w:val="ru-RU"/>
              </w:rPr>
            </w:pPr>
            <w:r w:rsidRPr="00CC2EA1">
              <w:rPr>
                <w:lang w:val="ru-RU"/>
              </w:rPr>
              <w:t>Экспорт</w:t>
            </w: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127" w:type="dxa"/>
          </w:tcPr>
          <w:p w:rsidR="00B92CBA" w:rsidRPr="00636320" w:rsidRDefault="00B92CBA" w:rsidP="00E2271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1,060</w:t>
            </w:r>
          </w:p>
        </w:tc>
      </w:tr>
      <w:tr w:rsidR="00B92CBA" w:rsidRPr="00CC2EA1" w:rsidTr="005F0C57">
        <w:tc>
          <w:tcPr>
            <w:tcW w:w="2972" w:type="dxa"/>
            <w:vMerge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127" w:type="dxa"/>
          </w:tcPr>
          <w:p w:rsidR="00B92CBA" w:rsidRPr="00636320" w:rsidRDefault="00B92CBA" w:rsidP="00E2271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1,0255</w:t>
            </w:r>
          </w:p>
        </w:tc>
      </w:tr>
      <w:tr w:rsidR="00B92CBA" w:rsidRPr="00CC2EA1" w:rsidTr="005F0C57">
        <w:tc>
          <w:tcPr>
            <w:tcW w:w="2972" w:type="dxa"/>
            <w:vMerge w:val="restart"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  <w:r w:rsidRPr="00CC2EA1">
              <w:rPr>
                <w:lang w:val="ru-RU"/>
              </w:rPr>
              <w:t>Импорт</w:t>
            </w: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до 250 км</w:t>
            </w:r>
          </w:p>
        </w:tc>
        <w:tc>
          <w:tcPr>
            <w:tcW w:w="2127" w:type="dxa"/>
          </w:tcPr>
          <w:p w:rsidR="00B92CBA" w:rsidRPr="00636320" w:rsidRDefault="00B92CBA" w:rsidP="00E2271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0,960</w:t>
            </w:r>
          </w:p>
        </w:tc>
      </w:tr>
      <w:tr w:rsidR="00B92CBA" w:rsidRPr="00CC2EA1" w:rsidTr="005F0C57">
        <w:tc>
          <w:tcPr>
            <w:tcW w:w="2972" w:type="dxa"/>
            <w:vMerge/>
          </w:tcPr>
          <w:p w:rsidR="00B92CBA" w:rsidRPr="00CC2EA1" w:rsidRDefault="00B92CBA" w:rsidP="00E22713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B92CBA" w:rsidRPr="00B23D0C" w:rsidRDefault="00B92CBA" w:rsidP="00E22713">
            <w:pPr>
              <w:pStyle w:val="aa"/>
              <w:ind w:left="0"/>
              <w:jc w:val="center"/>
              <w:rPr>
                <w:color w:val="FF0000"/>
                <w:lang w:val="ru-RU"/>
              </w:rPr>
            </w:pPr>
            <w:r w:rsidRPr="00CC2EA1">
              <w:t>с 251 км</w:t>
            </w:r>
          </w:p>
        </w:tc>
        <w:tc>
          <w:tcPr>
            <w:tcW w:w="2127" w:type="dxa"/>
          </w:tcPr>
          <w:p w:rsidR="00B92CBA" w:rsidRPr="00636320" w:rsidRDefault="00B92CBA" w:rsidP="00E22713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0,965</w:t>
            </w:r>
          </w:p>
        </w:tc>
      </w:tr>
    </w:tbl>
    <w:p w:rsidR="008819ED" w:rsidRPr="00732003" w:rsidRDefault="008819ED" w:rsidP="008819ED">
      <w:pPr>
        <w:spacing w:line="320" w:lineRule="exact"/>
        <w:ind w:left="426"/>
        <w:jc w:val="both"/>
        <w:rPr>
          <w:sz w:val="28"/>
          <w:szCs w:val="28"/>
        </w:rPr>
      </w:pP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 xml:space="preserve">При расчете провозной платы за перевозки груженых вагонов, отправляемых со станций ЗАО «ЮКЖД» назначением на станции ЗАО «ЮКЖД», дополнительно к Таблице 1 будет применятся </w:t>
      </w:r>
      <w:r w:rsidRPr="00B92CBA">
        <w:rPr>
          <w:color w:val="000000" w:themeColor="text1"/>
          <w:sz w:val="28"/>
          <w:szCs w:val="28"/>
          <w:lang w:val="ru-RU"/>
        </w:rPr>
        <w:t>коэффициент 0,</w:t>
      </w:r>
      <w:r w:rsidR="00B92CBA" w:rsidRPr="00B92CBA">
        <w:rPr>
          <w:color w:val="000000" w:themeColor="text1"/>
          <w:sz w:val="28"/>
          <w:szCs w:val="28"/>
          <w:lang w:val="ru-RU"/>
        </w:rPr>
        <w:t>49</w:t>
      </w:r>
      <w:r w:rsidRPr="00B92CBA">
        <w:rPr>
          <w:color w:val="000000" w:themeColor="text1"/>
          <w:sz w:val="28"/>
          <w:szCs w:val="28"/>
          <w:lang w:val="ru-RU"/>
        </w:rPr>
        <w:t xml:space="preserve"> </w:t>
      </w:r>
      <w:r w:rsidRPr="00732003">
        <w:rPr>
          <w:sz w:val="28"/>
          <w:szCs w:val="28"/>
          <w:lang w:val="ru-RU"/>
        </w:rPr>
        <w:t>(кроме расчета провозной платы грузов, указанных в пункте 2.5 ТП ЗАО «ЮКЖД» на 202</w:t>
      </w:r>
      <w:r w:rsidR="00042CF4">
        <w:rPr>
          <w:sz w:val="28"/>
          <w:szCs w:val="28"/>
          <w:lang w:val="ru-RU"/>
        </w:rPr>
        <w:t>1</w:t>
      </w:r>
      <w:r w:rsidRPr="00732003">
        <w:rPr>
          <w:sz w:val="28"/>
          <w:szCs w:val="28"/>
          <w:lang w:val="ru-RU"/>
        </w:rPr>
        <w:t xml:space="preserve"> год и нефтеналивных грузов).</w:t>
      </w:r>
    </w:p>
    <w:p w:rsidR="008819ED" w:rsidRPr="00732003" w:rsidRDefault="008819ED" w:rsidP="008819ED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                      ЗАО «ЮКЖД» на перевозки грузов железнодорожным транспортом на 202</w:t>
      </w:r>
      <w:r w:rsidR="00042CF4">
        <w:rPr>
          <w:sz w:val="28"/>
          <w:szCs w:val="28"/>
          <w:lang w:val="ru-RU"/>
        </w:rPr>
        <w:t>1</w:t>
      </w:r>
      <w:r w:rsidRPr="00732003">
        <w:rPr>
          <w:sz w:val="28"/>
          <w:szCs w:val="28"/>
          <w:lang w:val="ru-RU"/>
        </w:rPr>
        <w:t xml:space="preserve"> фрахтовый год», не будет применятся.</w:t>
      </w:r>
    </w:p>
    <w:p w:rsidR="0065476F" w:rsidRPr="00042CF4" w:rsidRDefault="008819ED" w:rsidP="00042CF4">
      <w:pPr>
        <w:pStyle w:val="aa"/>
        <w:numPr>
          <w:ilvl w:val="0"/>
          <w:numId w:val="13"/>
        </w:numPr>
        <w:spacing w:line="320" w:lineRule="exact"/>
        <w:ind w:left="142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Таблице 1 будет применятся коэффициент 0,8.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sz w:val="28"/>
          <w:szCs w:val="28"/>
          <w:lang w:val="ru-RU"/>
        </w:rPr>
        <w:lastRenderedPageBreak/>
        <w:t>20</w:t>
      </w:r>
      <w:r w:rsidR="00B16427" w:rsidRPr="00C80899">
        <w:rPr>
          <w:sz w:val="28"/>
          <w:szCs w:val="28"/>
          <w:lang w:val="ru-RU"/>
        </w:rPr>
        <w:t>2</w:t>
      </w:r>
      <w:r w:rsidR="00042CF4">
        <w:rPr>
          <w:sz w:val="28"/>
          <w:szCs w:val="28"/>
          <w:lang w:val="ru-RU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042CF4" w:rsidRPr="00042CF4">
        <w:rPr>
          <w:rFonts w:ascii="Sylfaen" w:hAnsi="Sylfaen"/>
          <w:sz w:val="28"/>
          <w:szCs w:val="28"/>
          <w:lang w:val="hy-AM"/>
        </w:rPr>
        <w:t>01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 w:rsidR="00814A6F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="00042CF4" w:rsidRPr="00042CF4">
        <w:rPr>
          <w:rFonts w:ascii="Sylfaen" w:hAnsi="Sylfaen"/>
          <w:sz w:val="28"/>
          <w:szCs w:val="28"/>
          <w:lang w:val="hy-AM"/>
        </w:rPr>
        <w:t>03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8089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B92CBA" w:rsidRPr="00C8089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B92CBA" w:rsidRPr="00C80899" w:rsidRDefault="00B92CBA" w:rsidP="00B92CBA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C80899">
              <w:rPr>
                <w:rFonts w:ascii="Sylfaen" w:hAnsi="Sylfaen" w:cs="Sylfaen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80899">
              <w:rPr>
                <w:rFonts w:ascii="Sylfaen" w:hAnsi="Sylfaen" w:cs="Sylfaen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B92CBA" w:rsidRPr="00B23D0C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FF0000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915</w:t>
            </w:r>
          </w:p>
        </w:tc>
      </w:tr>
      <w:tr w:rsidR="00B92CBA" w:rsidRPr="00C8089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0,9</w:t>
            </w:r>
            <w:r w:rsidRPr="00636320">
              <w:rPr>
                <w:color w:val="000000" w:themeColor="text1"/>
                <w:lang w:val="ru-RU"/>
              </w:rPr>
              <w:t>65</w:t>
            </w:r>
          </w:p>
        </w:tc>
      </w:tr>
      <w:tr w:rsidR="00B92CBA" w:rsidRPr="00C80899" w:rsidTr="0020472C">
        <w:tc>
          <w:tcPr>
            <w:tcW w:w="6237" w:type="dxa"/>
            <w:vMerge w:val="restart"/>
            <w:vAlign w:val="center"/>
          </w:tcPr>
          <w:p w:rsidR="00B92CBA" w:rsidRPr="00C80899" w:rsidRDefault="00B92CBA" w:rsidP="00B92CBA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</w:t>
            </w:r>
            <w:r w:rsidRPr="00636320">
              <w:rPr>
                <w:color w:val="000000" w:themeColor="text1"/>
                <w:lang w:val="ru-RU"/>
              </w:rPr>
              <w:t>71</w:t>
            </w:r>
          </w:p>
        </w:tc>
      </w:tr>
      <w:tr w:rsidR="00B92CBA" w:rsidRPr="00C80899" w:rsidTr="0020472C">
        <w:tc>
          <w:tcPr>
            <w:tcW w:w="6237" w:type="dxa"/>
            <w:vMerge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B92CBA" w:rsidRPr="00636320" w:rsidRDefault="00B92CBA" w:rsidP="00B92CBA">
            <w:pPr>
              <w:tabs>
                <w:tab w:val="left" w:pos="426"/>
              </w:tabs>
              <w:ind w:left="142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</w:rPr>
              <w:t>0,7</w:t>
            </w:r>
            <w:r w:rsidRPr="00636320">
              <w:rPr>
                <w:color w:val="000000" w:themeColor="text1"/>
                <w:lang w:val="ru-RU"/>
              </w:rPr>
              <w:t>645</w:t>
            </w:r>
          </w:p>
        </w:tc>
      </w:tr>
    </w:tbl>
    <w:p w:rsidR="006D2AB4" w:rsidRPr="00C8089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8089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B92CBA" w:rsidRDefault="00EB1BB3" w:rsidP="00B16427">
      <w:pPr>
        <w:pStyle w:val="aa"/>
        <w:spacing w:line="320" w:lineRule="exact"/>
        <w:ind w:left="567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</w:t>
      </w:r>
    </w:p>
    <w:p w:rsidR="00EB1BB3" w:rsidRPr="00B92CBA" w:rsidRDefault="00EB1BB3" w:rsidP="00783F35">
      <w:pPr>
        <w:spacing w:line="320" w:lineRule="exact"/>
        <w:ind w:firstLine="426"/>
        <w:rPr>
          <w:rFonts w:ascii="Sylfaen" w:hAnsi="Sylfaen"/>
          <w:sz w:val="28"/>
          <w:szCs w:val="28"/>
          <w:lang w:val="hy-AM"/>
        </w:rPr>
      </w:pPr>
      <w:r w:rsidRPr="00B92CBA">
        <w:rPr>
          <w:rFonts w:ascii="Sylfaen" w:hAnsi="Sylfaen" w:cs="Sylfaen"/>
          <w:sz w:val="28"/>
          <w:szCs w:val="28"/>
          <w:lang w:val="hy-AM"/>
        </w:rPr>
        <w:t>Աղյուսակ</w:t>
      </w:r>
      <w:r w:rsidRPr="00B92CBA">
        <w:rPr>
          <w:rFonts w:ascii="Sylfaen" w:hAnsi="Sylfaen"/>
          <w:sz w:val="28"/>
          <w:szCs w:val="28"/>
          <w:lang w:val="hy-AM"/>
        </w:rPr>
        <w:t xml:space="preserve"> </w:t>
      </w:r>
      <w:r w:rsidRPr="00B92CBA">
        <w:rPr>
          <w:rFonts w:ascii="Sylfaen" w:hAnsi="Sylfaen"/>
          <w:sz w:val="28"/>
          <w:szCs w:val="28"/>
          <w:lang w:val="ru-RU"/>
        </w:rPr>
        <w:t>2</w:t>
      </w:r>
      <w:r w:rsidR="00264DFF" w:rsidRPr="00B92CBA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2127"/>
      </w:tblGrid>
      <w:tr w:rsidR="00B92CBA" w:rsidRPr="00CC2EA1" w:rsidTr="00783F35">
        <w:trPr>
          <w:trHeight w:val="329"/>
        </w:trPr>
        <w:tc>
          <w:tcPr>
            <w:tcW w:w="2972" w:type="dxa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2127" w:type="dxa"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B92CBA" w:rsidRPr="00CC2EA1" w:rsidTr="00783F35">
        <w:tc>
          <w:tcPr>
            <w:tcW w:w="2972" w:type="dxa"/>
            <w:vMerge w:val="restart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Արտահանում</w:t>
            </w: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B92CBA" w:rsidRPr="00636320" w:rsidRDefault="00B92CBA" w:rsidP="00B92CB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1,060</w:t>
            </w:r>
          </w:p>
        </w:tc>
      </w:tr>
      <w:tr w:rsidR="00B92CBA" w:rsidRPr="00CC2EA1" w:rsidTr="00783F35">
        <w:tc>
          <w:tcPr>
            <w:tcW w:w="2972" w:type="dxa"/>
            <w:vMerge/>
          </w:tcPr>
          <w:p w:rsidR="00B92CBA" w:rsidRPr="00CC2EA1" w:rsidRDefault="00B92CBA" w:rsidP="00B92CBA">
            <w:pPr>
              <w:pStyle w:val="aa"/>
              <w:ind w:left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սկսած 251 կմ</w:t>
            </w:r>
          </w:p>
        </w:tc>
        <w:tc>
          <w:tcPr>
            <w:tcW w:w="2127" w:type="dxa"/>
          </w:tcPr>
          <w:p w:rsidR="00B92CBA" w:rsidRPr="00636320" w:rsidRDefault="00B92CBA" w:rsidP="00B92CB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1,0255</w:t>
            </w:r>
          </w:p>
        </w:tc>
      </w:tr>
      <w:tr w:rsidR="00B92CBA" w:rsidRPr="00CC2EA1" w:rsidTr="00783F35">
        <w:tc>
          <w:tcPr>
            <w:tcW w:w="2972" w:type="dxa"/>
            <w:vMerge w:val="restart"/>
          </w:tcPr>
          <w:p w:rsidR="00B92CBA" w:rsidRPr="00C80899" w:rsidRDefault="00B92CBA" w:rsidP="00B92CBA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2127" w:type="dxa"/>
          </w:tcPr>
          <w:p w:rsidR="00B92CBA" w:rsidRPr="00636320" w:rsidRDefault="00B92CBA" w:rsidP="00B92CB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0,960</w:t>
            </w:r>
          </w:p>
        </w:tc>
      </w:tr>
      <w:tr w:rsidR="00B92CBA" w:rsidRPr="00CC2EA1" w:rsidTr="00783F35">
        <w:tc>
          <w:tcPr>
            <w:tcW w:w="2972" w:type="dxa"/>
            <w:vMerge/>
          </w:tcPr>
          <w:p w:rsidR="00B92CBA" w:rsidRPr="00CC2EA1" w:rsidRDefault="00B92CBA" w:rsidP="00B92CBA">
            <w:pPr>
              <w:pStyle w:val="aa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B92CBA" w:rsidRPr="00C80899" w:rsidRDefault="00B92CBA" w:rsidP="00B92CBA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2127" w:type="dxa"/>
          </w:tcPr>
          <w:p w:rsidR="00B92CBA" w:rsidRPr="00636320" w:rsidRDefault="00B92CBA" w:rsidP="00B92CBA">
            <w:pPr>
              <w:pStyle w:val="aa"/>
              <w:ind w:left="0"/>
              <w:jc w:val="center"/>
              <w:rPr>
                <w:color w:val="000000" w:themeColor="text1"/>
                <w:lang w:val="ru-RU"/>
              </w:rPr>
            </w:pPr>
            <w:r w:rsidRPr="00636320">
              <w:rPr>
                <w:color w:val="000000" w:themeColor="text1"/>
                <w:lang w:val="ru-RU"/>
              </w:rPr>
              <w:t>0,965</w:t>
            </w:r>
          </w:p>
        </w:tc>
      </w:tr>
    </w:tbl>
    <w:p w:rsidR="00EB1BB3" w:rsidRPr="00C80899" w:rsidRDefault="00EB1BB3" w:rsidP="004320AA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  <w:bookmarkStart w:id="0" w:name="_GoBack"/>
      <w:bookmarkEnd w:id="0"/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«ՀԿԵ» ՓԲԸ կայարաններից դեպի «ՀԿԵ» ՓԲԸ կայարաններ նշանակոմուվ բեռների փոխադրման համար փոխադրավճարը հաշվարկելիս՝ «Աղյուսակ 1»-ին լրացուցիչ 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>կկիրառվի 0,</w:t>
      </w:r>
      <w:r w:rsidR="00B92CBA" w:rsidRPr="00B92CBA">
        <w:rPr>
          <w:rFonts w:ascii="Sylfaen" w:hAnsi="Sylfaen"/>
          <w:color w:val="000000" w:themeColor="text1"/>
          <w:sz w:val="28"/>
          <w:szCs w:val="28"/>
          <w:lang w:val="hy-AM"/>
        </w:rPr>
        <w:t>49</w:t>
      </w:r>
      <w:r w:rsidRPr="00B92CBA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գործակիցը </w:t>
      </w:r>
      <w:r w:rsidRPr="00C80899">
        <w:rPr>
          <w:rFonts w:ascii="Sylfaen" w:hAnsi="Sylfaen"/>
          <w:sz w:val="28"/>
          <w:szCs w:val="28"/>
          <w:lang w:val="hy-AM"/>
        </w:rPr>
        <w:t>(բացառությամբ 20</w:t>
      </w:r>
      <w:r w:rsidR="00925B51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8089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8089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80899">
        <w:rPr>
          <w:rFonts w:ascii="Sylfaen" w:hAnsi="Sylfaen"/>
          <w:sz w:val="28"/>
          <w:szCs w:val="28"/>
          <w:lang w:val="hy-AM"/>
        </w:rPr>
        <w:softHyphen/>
        <w:t>դրա</w:t>
      </w:r>
      <w:r w:rsidRPr="00C8089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80899">
        <w:rPr>
          <w:rFonts w:ascii="Sylfaen" w:hAnsi="Sylfaen"/>
          <w:sz w:val="28"/>
          <w:szCs w:val="28"/>
          <w:lang w:val="hy-AM"/>
        </w:rPr>
        <w:t>2</w:t>
      </w:r>
      <w:r w:rsidR="00042CF4" w:rsidRPr="00042CF4">
        <w:rPr>
          <w:rFonts w:ascii="Sylfaen" w:hAnsi="Sylfaen"/>
          <w:sz w:val="28"/>
          <w:szCs w:val="28"/>
          <w:lang w:val="hy-AM"/>
        </w:rPr>
        <w:t>1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1.14.10 կետը չի կիրառվ</w:t>
      </w:r>
      <w:r w:rsidR="008B5306" w:rsidRPr="00C80899">
        <w:rPr>
          <w:rFonts w:ascii="Sylfaen" w:hAnsi="Sylfaen"/>
          <w:sz w:val="28"/>
          <w:szCs w:val="28"/>
          <w:lang w:val="hy-AM"/>
        </w:rPr>
        <w:t>ի</w:t>
      </w:r>
      <w:r w:rsidRPr="00C80899">
        <w:rPr>
          <w:rFonts w:ascii="Sylfaen" w:hAnsi="Sylfaen"/>
          <w:sz w:val="28"/>
          <w:szCs w:val="28"/>
          <w:lang w:val="hy-AM"/>
        </w:rPr>
        <w:t>:</w:t>
      </w:r>
    </w:p>
    <w:p w:rsidR="00215D7F" w:rsidRPr="00C8089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1»-ին լրացուցիչ կկիրառվի 0,8 գործակիցը: </w:t>
      </w:r>
    </w:p>
    <w:sectPr w:rsidR="00215D7F" w:rsidRPr="00C80899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90" w:rsidRDefault="00075B90">
      <w:r>
        <w:separator/>
      </w:r>
    </w:p>
  </w:endnote>
  <w:endnote w:type="continuationSeparator" w:id="0">
    <w:p w:rsidR="00075B90" w:rsidRDefault="0007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90" w:rsidRDefault="00075B90">
      <w:r>
        <w:separator/>
      </w:r>
    </w:p>
  </w:footnote>
  <w:footnote w:type="continuationSeparator" w:id="0">
    <w:p w:rsidR="00075B90" w:rsidRDefault="0007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6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3974"/>
    <w:rsid w:val="00027ADC"/>
    <w:rsid w:val="00033755"/>
    <w:rsid w:val="00042CF4"/>
    <w:rsid w:val="000526F1"/>
    <w:rsid w:val="00054DCC"/>
    <w:rsid w:val="000552E2"/>
    <w:rsid w:val="0005566B"/>
    <w:rsid w:val="0006192D"/>
    <w:rsid w:val="00067B13"/>
    <w:rsid w:val="00074CCF"/>
    <w:rsid w:val="00075B90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C1DF4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6766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320AA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4F2E7F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0C57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5428C"/>
    <w:rsid w:val="0065476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4262B"/>
    <w:rsid w:val="00762B5E"/>
    <w:rsid w:val="007651A6"/>
    <w:rsid w:val="00766549"/>
    <w:rsid w:val="007828CF"/>
    <w:rsid w:val="00783F35"/>
    <w:rsid w:val="00784EA9"/>
    <w:rsid w:val="007929E7"/>
    <w:rsid w:val="007A1C43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7F7D80"/>
    <w:rsid w:val="00802261"/>
    <w:rsid w:val="00806D17"/>
    <w:rsid w:val="00814A6F"/>
    <w:rsid w:val="008258A8"/>
    <w:rsid w:val="00832F0C"/>
    <w:rsid w:val="00833F1E"/>
    <w:rsid w:val="00835937"/>
    <w:rsid w:val="00840BC4"/>
    <w:rsid w:val="00841316"/>
    <w:rsid w:val="00862BFE"/>
    <w:rsid w:val="0086590C"/>
    <w:rsid w:val="00872E89"/>
    <w:rsid w:val="008819ED"/>
    <w:rsid w:val="008859F0"/>
    <w:rsid w:val="008959C9"/>
    <w:rsid w:val="00895AF7"/>
    <w:rsid w:val="00895BA5"/>
    <w:rsid w:val="008967BC"/>
    <w:rsid w:val="008B3B11"/>
    <w:rsid w:val="008B5306"/>
    <w:rsid w:val="008C707F"/>
    <w:rsid w:val="008D31C8"/>
    <w:rsid w:val="008F3D32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2314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2CBA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0DCF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FD3-6902-408B-8FC0-F6829F69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Сергиевна Атоян</cp:lastModifiedBy>
  <cp:revision>4</cp:revision>
  <cp:lastPrinted>2020-12-01T06:38:00Z</cp:lastPrinted>
  <dcterms:created xsi:type="dcterms:W3CDTF">2020-11-30T14:28:00Z</dcterms:created>
  <dcterms:modified xsi:type="dcterms:W3CDTF">2020-12-01T06:38:00Z</dcterms:modified>
</cp:coreProperties>
</file>