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CF" w:rsidRPr="0040736C" w:rsidRDefault="007828CF" w:rsidP="000552E2">
      <w:pPr>
        <w:jc w:val="center"/>
        <w:rPr>
          <w:lang w:val="ru-RU"/>
        </w:rPr>
      </w:pPr>
      <w:r w:rsidRPr="0040736C">
        <w:object w:dxaOrig="2445" w:dyaOrig="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48pt" o:ole="">
            <v:imagedata r:id="rId9" o:title=""/>
          </v:shape>
          <o:OLEObject Type="Embed" ProgID="CorelDraw.Graphic.12" ShapeID="_x0000_i1025" DrawAspect="Content" ObjectID="_1569159333" r:id="rId10"/>
        </w:object>
      </w:r>
    </w:p>
    <w:p w:rsidR="007828CF" w:rsidRPr="0040736C" w:rsidRDefault="007828CF" w:rsidP="000552E2">
      <w:pPr>
        <w:spacing w:before="120" w:line="280" w:lineRule="exact"/>
        <w:jc w:val="center"/>
        <w:rPr>
          <w:bCs/>
          <w:sz w:val="28"/>
          <w:lang w:val="ru-RU"/>
        </w:rPr>
      </w:pPr>
      <w:r w:rsidRPr="0040736C">
        <w:rPr>
          <w:bCs/>
          <w:sz w:val="28"/>
          <w:lang w:val="ru-RU"/>
        </w:rPr>
        <w:t>ЗАКРЫТОЕ АКЦИОНЕРНОЕ ОБЩЕСТВО</w:t>
      </w:r>
    </w:p>
    <w:p w:rsidR="007828CF" w:rsidRPr="0040736C" w:rsidRDefault="007828CF" w:rsidP="000552E2">
      <w:pPr>
        <w:jc w:val="center"/>
        <w:rPr>
          <w:b/>
          <w:sz w:val="28"/>
          <w:lang w:val="ru-RU"/>
        </w:rPr>
      </w:pPr>
      <w:r w:rsidRPr="0040736C">
        <w:rPr>
          <w:b/>
          <w:sz w:val="28"/>
          <w:lang w:val="ru-RU"/>
        </w:rPr>
        <w:t>«</w:t>
      </w:r>
      <w:proofErr w:type="gramStart"/>
      <w:r w:rsidRPr="0040736C">
        <w:rPr>
          <w:b/>
          <w:sz w:val="28"/>
          <w:lang w:val="ru-RU"/>
        </w:rPr>
        <w:t>ЮЖНО-КАВКАЗСКАЯ</w:t>
      </w:r>
      <w:proofErr w:type="gramEnd"/>
      <w:r w:rsidRPr="0040736C">
        <w:rPr>
          <w:b/>
          <w:sz w:val="28"/>
          <w:lang w:val="ru-RU"/>
        </w:rPr>
        <w:t xml:space="preserve"> ЖЕЛЕЗНАЯ ДОРОГА»</w:t>
      </w:r>
    </w:p>
    <w:p w:rsidR="007828CF" w:rsidRDefault="000552E2" w:rsidP="000552E2">
      <w:pPr>
        <w:ind w:left="2881" w:hanging="2597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ДОРОЖНИЙ ЦЕНТР ФИРМЕННОГО ТРАСНПОРТНОГО ОБСЛУЖИВАНИЯ</w:t>
      </w:r>
    </w:p>
    <w:p w:rsidR="000552E2" w:rsidRDefault="000552E2" w:rsidP="000552E2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(ДЦФТО)</w:t>
      </w:r>
    </w:p>
    <w:p w:rsidR="000552E2" w:rsidRDefault="000552E2" w:rsidP="000552E2">
      <w:pPr>
        <w:ind w:left="2881" w:hanging="2597"/>
        <w:jc w:val="center"/>
        <w:rPr>
          <w:b/>
          <w:sz w:val="28"/>
          <w:lang w:val="ru-RU"/>
        </w:rPr>
      </w:pPr>
    </w:p>
    <w:p w:rsidR="001717DF" w:rsidRPr="0044403E" w:rsidRDefault="00940C0C" w:rsidP="0038342E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142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0736C">
        <w:rPr>
          <w:rFonts w:ascii="Times New Roman" w:hAnsi="Times New Roman"/>
          <w:sz w:val="28"/>
          <w:szCs w:val="28"/>
          <w:lang w:val="ru-RU"/>
        </w:rPr>
        <w:t>С</w:t>
      </w:r>
      <w:r w:rsidR="001717DF" w:rsidRPr="0040736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0487" w:rsidRPr="0040736C">
        <w:rPr>
          <w:rFonts w:ascii="Times New Roman" w:hAnsi="Times New Roman"/>
          <w:sz w:val="28"/>
          <w:szCs w:val="28"/>
          <w:lang w:val="ru-RU"/>
        </w:rPr>
        <w:t>01</w:t>
      </w:r>
      <w:r w:rsidR="001717DF" w:rsidRPr="0040736C">
        <w:rPr>
          <w:rFonts w:ascii="Times New Roman" w:hAnsi="Times New Roman"/>
          <w:sz w:val="28"/>
          <w:szCs w:val="28"/>
          <w:lang w:val="ru-RU"/>
        </w:rPr>
        <w:t>.</w:t>
      </w:r>
      <w:r w:rsidR="00C53675" w:rsidRPr="00C53675">
        <w:rPr>
          <w:rFonts w:ascii="Times New Roman" w:hAnsi="Times New Roman"/>
          <w:sz w:val="28"/>
          <w:szCs w:val="28"/>
          <w:lang w:val="ru-RU"/>
        </w:rPr>
        <w:t>06</w:t>
      </w:r>
      <w:r w:rsidR="00832F0C" w:rsidRPr="0040736C">
        <w:rPr>
          <w:rFonts w:ascii="Times New Roman" w:hAnsi="Times New Roman"/>
          <w:sz w:val="28"/>
          <w:szCs w:val="28"/>
          <w:lang w:val="ru-RU"/>
        </w:rPr>
        <w:t>.2017</w:t>
      </w:r>
      <w:r w:rsidR="00554083" w:rsidRPr="0040736C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="001717DF" w:rsidRPr="0040736C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C53675" w:rsidRPr="00C53675">
        <w:rPr>
          <w:rFonts w:ascii="Times New Roman" w:hAnsi="Times New Roman"/>
          <w:sz w:val="28"/>
          <w:szCs w:val="28"/>
          <w:lang w:val="ru-RU"/>
        </w:rPr>
        <w:t>30</w:t>
      </w:r>
      <w:r w:rsidR="001717DF" w:rsidRPr="0040736C">
        <w:rPr>
          <w:rFonts w:ascii="Times New Roman" w:hAnsi="Times New Roman"/>
          <w:sz w:val="28"/>
          <w:szCs w:val="28"/>
          <w:lang w:val="ru-RU"/>
        </w:rPr>
        <w:t>.</w:t>
      </w:r>
      <w:r w:rsidR="00C53675" w:rsidRPr="00C53675">
        <w:rPr>
          <w:rFonts w:ascii="Times New Roman" w:hAnsi="Times New Roman"/>
          <w:sz w:val="28"/>
          <w:szCs w:val="28"/>
          <w:lang w:val="ru-RU"/>
        </w:rPr>
        <w:t>09</w:t>
      </w:r>
      <w:r w:rsidR="001717DF" w:rsidRPr="0040736C">
        <w:rPr>
          <w:rFonts w:ascii="Times New Roman" w:hAnsi="Times New Roman"/>
          <w:sz w:val="28"/>
          <w:szCs w:val="28"/>
          <w:lang w:val="ru-RU"/>
        </w:rPr>
        <w:t>.201</w:t>
      </w:r>
      <w:r w:rsidR="00832F0C" w:rsidRPr="0040736C">
        <w:rPr>
          <w:rFonts w:ascii="Times New Roman" w:hAnsi="Times New Roman"/>
          <w:sz w:val="28"/>
          <w:szCs w:val="28"/>
          <w:lang w:val="ru-RU"/>
        </w:rPr>
        <w:t>7</w:t>
      </w:r>
      <w:r w:rsidR="001717DF" w:rsidRPr="0040736C">
        <w:rPr>
          <w:rFonts w:ascii="Times New Roman" w:hAnsi="Times New Roman"/>
          <w:sz w:val="28"/>
          <w:szCs w:val="28"/>
          <w:lang w:val="ru-RU"/>
        </w:rPr>
        <w:t>г. при расчете пров</w:t>
      </w:r>
      <w:r w:rsidR="00832F0C" w:rsidRPr="0040736C">
        <w:rPr>
          <w:rFonts w:ascii="Times New Roman" w:hAnsi="Times New Roman"/>
          <w:sz w:val="28"/>
          <w:szCs w:val="28"/>
          <w:lang w:val="ru-RU"/>
        </w:rPr>
        <w:t>озной платы за перевозки грузов</w:t>
      </w:r>
      <w:r w:rsidR="001717DF" w:rsidRPr="0040736C">
        <w:rPr>
          <w:rFonts w:ascii="Times New Roman" w:hAnsi="Times New Roman"/>
          <w:sz w:val="28"/>
          <w:szCs w:val="28"/>
          <w:lang w:val="ru-RU"/>
        </w:rPr>
        <w:t>, в зависимости от дальности перевозок, применя</w:t>
      </w:r>
      <w:r w:rsidR="002D0C13">
        <w:rPr>
          <w:rFonts w:ascii="Times New Roman" w:hAnsi="Times New Roman"/>
          <w:sz w:val="28"/>
          <w:szCs w:val="28"/>
          <w:lang w:val="ru-RU"/>
        </w:rPr>
        <w:t>ются</w:t>
      </w:r>
      <w:r w:rsidR="001717DF" w:rsidRPr="0040736C">
        <w:rPr>
          <w:rFonts w:ascii="Times New Roman" w:hAnsi="Times New Roman"/>
          <w:sz w:val="28"/>
          <w:szCs w:val="28"/>
          <w:lang w:val="ru-RU"/>
        </w:rPr>
        <w:t xml:space="preserve"> коэффициенты</w:t>
      </w:r>
      <w:r w:rsidR="0044403E">
        <w:rPr>
          <w:rFonts w:ascii="Times New Roman" w:hAnsi="Times New Roman"/>
          <w:sz w:val="28"/>
          <w:szCs w:val="28"/>
          <w:lang w:val="ru-RU"/>
        </w:rPr>
        <w:t>, указанные в Таблице</w:t>
      </w:r>
      <w:proofErr w:type="gramStart"/>
      <w:r w:rsidR="0044403E">
        <w:rPr>
          <w:rFonts w:ascii="Times New Roman" w:hAnsi="Times New Roman"/>
          <w:sz w:val="28"/>
          <w:szCs w:val="28"/>
          <w:lang w:val="ru-RU"/>
        </w:rPr>
        <w:t>1</w:t>
      </w:r>
      <w:proofErr w:type="gramEnd"/>
      <w:r w:rsidR="001717DF" w:rsidRPr="0040736C">
        <w:rPr>
          <w:rFonts w:ascii="Times New Roman" w:hAnsi="Times New Roman"/>
          <w:sz w:val="28"/>
          <w:szCs w:val="28"/>
          <w:lang w:val="hy-AM"/>
        </w:rPr>
        <w:t>:</w:t>
      </w:r>
    </w:p>
    <w:p w:rsidR="0044403E" w:rsidRPr="0044403E" w:rsidRDefault="0044403E" w:rsidP="0044403E">
      <w:pPr>
        <w:pStyle w:val="a3"/>
        <w:tabs>
          <w:tab w:val="left" w:pos="426"/>
        </w:tabs>
        <w:spacing w:line="276" w:lineRule="auto"/>
        <w:ind w:left="142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4403E">
        <w:rPr>
          <w:rFonts w:ascii="Times New Roman" w:hAnsi="Times New Roman"/>
          <w:b/>
          <w:sz w:val="28"/>
          <w:szCs w:val="28"/>
          <w:lang w:val="ru-RU"/>
        </w:rPr>
        <w:t>Таблица 1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tbl>
      <w:tblPr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4"/>
        <w:gridCol w:w="1673"/>
        <w:gridCol w:w="2127"/>
      </w:tblGrid>
      <w:tr w:rsidR="00832F0C" w:rsidRPr="0040736C" w:rsidTr="00BA3568">
        <w:trPr>
          <w:trHeight w:val="576"/>
          <w:jc w:val="center"/>
        </w:trPr>
        <w:tc>
          <w:tcPr>
            <w:tcW w:w="6624" w:type="dxa"/>
            <w:vAlign w:val="center"/>
          </w:tcPr>
          <w:p w:rsidR="00832F0C" w:rsidRPr="0040736C" w:rsidRDefault="00832F0C" w:rsidP="002D4854">
            <w:pPr>
              <w:tabs>
                <w:tab w:val="left" w:pos="426"/>
              </w:tabs>
              <w:jc w:val="center"/>
              <w:rPr>
                <w:b/>
              </w:rPr>
            </w:pPr>
            <w:proofErr w:type="spellStart"/>
            <w:r w:rsidRPr="0040736C">
              <w:rPr>
                <w:b/>
              </w:rPr>
              <w:t>Тип</w:t>
            </w:r>
            <w:proofErr w:type="spellEnd"/>
            <w:r w:rsidRPr="0040736C">
              <w:rPr>
                <w:b/>
              </w:rPr>
              <w:t xml:space="preserve"> </w:t>
            </w:r>
            <w:proofErr w:type="spellStart"/>
            <w:r w:rsidRPr="0040736C">
              <w:rPr>
                <w:b/>
              </w:rPr>
              <w:t>подвижного</w:t>
            </w:r>
            <w:proofErr w:type="spellEnd"/>
            <w:r w:rsidRPr="0040736C">
              <w:rPr>
                <w:b/>
              </w:rPr>
              <w:t xml:space="preserve"> </w:t>
            </w:r>
            <w:proofErr w:type="spellStart"/>
            <w:r w:rsidRPr="0040736C">
              <w:rPr>
                <w:b/>
              </w:rPr>
              <w:t>состава</w:t>
            </w:r>
            <w:proofErr w:type="spellEnd"/>
          </w:p>
        </w:tc>
        <w:tc>
          <w:tcPr>
            <w:tcW w:w="1673" w:type="dxa"/>
            <w:vAlign w:val="center"/>
          </w:tcPr>
          <w:p w:rsidR="00832F0C" w:rsidRPr="0040736C" w:rsidRDefault="00832F0C" w:rsidP="002D4854">
            <w:pPr>
              <w:tabs>
                <w:tab w:val="left" w:pos="426"/>
              </w:tabs>
              <w:jc w:val="center"/>
              <w:rPr>
                <w:b/>
              </w:rPr>
            </w:pPr>
            <w:proofErr w:type="spellStart"/>
            <w:r w:rsidRPr="0040736C">
              <w:rPr>
                <w:b/>
              </w:rPr>
              <w:t>Пояс</w:t>
            </w:r>
            <w:proofErr w:type="spellEnd"/>
            <w:r w:rsidRPr="0040736C">
              <w:rPr>
                <w:b/>
              </w:rPr>
              <w:t xml:space="preserve"> </w:t>
            </w:r>
            <w:proofErr w:type="spellStart"/>
            <w:r w:rsidRPr="0040736C">
              <w:rPr>
                <w:b/>
              </w:rPr>
              <w:t>дальности</w:t>
            </w:r>
            <w:proofErr w:type="spellEnd"/>
          </w:p>
        </w:tc>
        <w:tc>
          <w:tcPr>
            <w:tcW w:w="2127" w:type="dxa"/>
          </w:tcPr>
          <w:p w:rsidR="00832F0C" w:rsidRPr="0040736C" w:rsidRDefault="0044403E" w:rsidP="0044403E">
            <w:pPr>
              <w:tabs>
                <w:tab w:val="left" w:pos="426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Kоэффициент</w:t>
            </w:r>
            <w:proofErr w:type="spellEnd"/>
          </w:p>
        </w:tc>
      </w:tr>
      <w:tr w:rsidR="00832F0C" w:rsidRPr="0040736C" w:rsidTr="00BA3568">
        <w:trPr>
          <w:trHeight w:val="491"/>
          <w:jc w:val="center"/>
        </w:trPr>
        <w:tc>
          <w:tcPr>
            <w:tcW w:w="6624" w:type="dxa"/>
            <w:vMerge w:val="restart"/>
            <w:vAlign w:val="center"/>
          </w:tcPr>
          <w:p w:rsidR="00832F0C" w:rsidRPr="0040736C" w:rsidRDefault="00832F0C" w:rsidP="00ED4EAF">
            <w:pPr>
              <w:tabs>
                <w:tab w:val="left" w:pos="426"/>
              </w:tabs>
              <w:rPr>
                <w:sz w:val="22"/>
                <w:szCs w:val="22"/>
                <w:lang w:val="ru-RU"/>
              </w:rPr>
            </w:pPr>
            <w:r w:rsidRPr="0040736C">
              <w:rPr>
                <w:sz w:val="22"/>
                <w:szCs w:val="22"/>
                <w:lang w:val="ru-RU"/>
              </w:rPr>
              <w:t xml:space="preserve">Универсальный и специализированный подвижной состав (за исключением </w:t>
            </w:r>
            <w:proofErr w:type="spellStart"/>
            <w:r w:rsidRPr="0040736C">
              <w:rPr>
                <w:sz w:val="22"/>
                <w:szCs w:val="22"/>
                <w:lang w:val="ru-RU"/>
              </w:rPr>
              <w:t>подвиж</w:t>
            </w:r>
            <w:proofErr w:type="spellEnd"/>
            <w:r w:rsidRPr="0040736C">
              <w:rPr>
                <w:sz w:val="22"/>
                <w:szCs w:val="22"/>
                <w:lang w:val="ru-RU"/>
              </w:rPr>
              <w:t>. состава, ставки тарифа которого указаны в прил. 2-3 ТП ЗАО «ЮКЖД»)</w:t>
            </w:r>
          </w:p>
        </w:tc>
        <w:tc>
          <w:tcPr>
            <w:tcW w:w="1673" w:type="dxa"/>
            <w:vAlign w:val="center"/>
          </w:tcPr>
          <w:p w:rsidR="00832F0C" w:rsidRPr="0040736C" w:rsidRDefault="00832F0C" w:rsidP="002D4854">
            <w:pPr>
              <w:tabs>
                <w:tab w:val="left" w:pos="426"/>
              </w:tabs>
              <w:jc w:val="center"/>
            </w:pPr>
            <w:proofErr w:type="spellStart"/>
            <w:r w:rsidRPr="0040736C">
              <w:t>до</w:t>
            </w:r>
            <w:proofErr w:type="spellEnd"/>
            <w:r w:rsidRPr="0040736C">
              <w:t xml:space="preserve"> 250 </w:t>
            </w:r>
            <w:proofErr w:type="spellStart"/>
            <w:r w:rsidRPr="0040736C">
              <w:t>км</w:t>
            </w:r>
            <w:proofErr w:type="spellEnd"/>
          </w:p>
        </w:tc>
        <w:tc>
          <w:tcPr>
            <w:tcW w:w="2127" w:type="dxa"/>
            <w:vAlign w:val="center"/>
          </w:tcPr>
          <w:p w:rsidR="00832F0C" w:rsidRPr="0040736C" w:rsidRDefault="00832F0C" w:rsidP="002D4854">
            <w:pPr>
              <w:tabs>
                <w:tab w:val="left" w:pos="426"/>
              </w:tabs>
              <w:jc w:val="center"/>
              <w:rPr>
                <w:lang w:val="ru-RU"/>
              </w:rPr>
            </w:pPr>
            <w:r w:rsidRPr="0040736C">
              <w:t>0,</w:t>
            </w:r>
            <w:r w:rsidRPr="0040736C">
              <w:rPr>
                <w:lang w:val="ru-RU"/>
              </w:rPr>
              <w:t>94</w:t>
            </w:r>
          </w:p>
        </w:tc>
      </w:tr>
      <w:tr w:rsidR="00832F0C" w:rsidRPr="0040736C" w:rsidTr="00BA3568">
        <w:trPr>
          <w:trHeight w:val="365"/>
          <w:jc w:val="center"/>
        </w:trPr>
        <w:tc>
          <w:tcPr>
            <w:tcW w:w="6624" w:type="dxa"/>
            <w:vMerge/>
            <w:vAlign w:val="center"/>
          </w:tcPr>
          <w:p w:rsidR="00832F0C" w:rsidRPr="0040736C" w:rsidRDefault="00832F0C" w:rsidP="00ED4EAF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832F0C" w:rsidRPr="0040736C" w:rsidRDefault="00832F0C" w:rsidP="002D4854">
            <w:pPr>
              <w:tabs>
                <w:tab w:val="left" w:pos="426"/>
              </w:tabs>
              <w:jc w:val="center"/>
            </w:pPr>
            <w:r w:rsidRPr="0040736C">
              <w:t xml:space="preserve">с 251 </w:t>
            </w:r>
            <w:proofErr w:type="spellStart"/>
            <w:r w:rsidRPr="0040736C">
              <w:t>км</w:t>
            </w:r>
            <w:proofErr w:type="spellEnd"/>
          </w:p>
        </w:tc>
        <w:tc>
          <w:tcPr>
            <w:tcW w:w="2127" w:type="dxa"/>
            <w:vAlign w:val="center"/>
          </w:tcPr>
          <w:p w:rsidR="00832F0C" w:rsidRPr="0040736C" w:rsidRDefault="00832F0C" w:rsidP="002D4854">
            <w:pPr>
              <w:tabs>
                <w:tab w:val="left" w:pos="426"/>
              </w:tabs>
              <w:jc w:val="center"/>
              <w:rPr>
                <w:lang w:val="ru-RU"/>
              </w:rPr>
            </w:pPr>
            <w:r w:rsidRPr="0040736C">
              <w:t>0,9</w:t>
            </w:r>
            <w:r w:rsidRPr="0040736C">
              <w:rPr>
                <w:lang w:val="ru-RU"/>
              </w:rPr>
              <w:t>8</w:t>
            </w:r>
          </w:p>
        </w:tc>
      </w:tr>
      <w:tr w:rsidR="00832F0C" w:rsidRPr="0040736C" w:rsidTr="00BA3568">
        <w:trPr>
          <w:trHeight w:val="285"/>
          <w:jc w:val="center"/>
        </w:trPr>
        <w:tc>
          <w:tcPr>
            <w:tcW w:w="6624" w:type="dxa"/>
            <w:vMerge w:val="restart"/>
            <w:vAlign w:val="center"/>
          </w:tcPr>
          <w:p w:rsidR="00832F0C" w:rsidRPr="0040736C" w:rsidRDefault="00832F0C" w:rsidP="00ED4EAF">
            <w:pPr>
              <w:tabs>
                <w:tab w:val="left" w:pos="426"/>
              </w:tabs>
              <w:rPr>
                <w:sz w:val="22"/>
                <w:szCs w:val="22"/>
                <w:lang w:val="ru-RU"/>
              </w:rPr>
            </w:pPr>
            <w:proofErr w:type="spellStart"/>
            <w:r w:rsidRPr="0040736C">
              <w:rPr>
                <w:sz w:val="22"/>
                <w:szCs w:val="22"/>
                <w:lang w:val="ru-RU"/>
              </w:rPr>
              <w:t>Нефтебензиновые</w:t>
            </w:r>
            <w:proofErr w:type="spellEnd"/>
            <w:r w:rsidRPr="0040736C">
              <w:rPr>
                <w:sz w:val="22"/>
                <w:szCs w:val="22"/>
                <w:lang w:val="ru-RU"/>
              </w:rPr>
              <w:t xml:space="preserve"> цистерны и бункерные полувагоны</w:t>
            </w:r>
          </w:p>
        </w:tc>
        <w:tc>
          <w:tcPr>
            <w:tcW w:w="1673" w:type="dxa"/>
            <w:vAlign w:val="center"/>
          </w:tcPr>
          <w:p w:rsidR="00832F0C" w:rsidRPr="0040736C" w:rsidRDefault="00832F0C" w:rsidP="002D4854">
            <w:pPr>
              <w:tabs>
                <w:tab w:val="left" w:pos="426"/>
              </w:tabs>
              <w:jc w:val="center"/>
            </w:pPr>
            <w:proofErr w:type="spellStart"/>
            <w:r w:rsidRPr="0040736C">
              <w:t>до</w:t>
            </w:r>
            <w:proofErr w:type="spellEnd"/>
            <w:r w:rsidRPr="0040736C">
              <w:t xml:space="preserve"> 250 </w:t>
            </w:r>
            <w:proofErr w:type="spellStart"/>
            <w:r w:rsidRPr="0040736C">
              <w:t>км</w:t>
            </w:r>
            <w:proofErr w:type="spellEnd"/>
          </w:p>
        </w:tc>
        <w:tc>
          <w:tcPr>
            <w:tcW w:w="2127" w:type="dxa"/>
            <w:vAlign w:val="center"/>
          </w:tcPr>
          <w:p w:rsidR="00832F0C" w:rsidRPr="0040736C" w:rsidRDefault="00832F0C" w:rsidP="002D4854">
            <w:pPr>
              <w:tabs>
                <w:tab w:val="left" w:pos="426"/>
              </w:tabs>
              <w:jc w:val="center"/>
            </w:pPr>
            <w:r w:rsidRPr="0040736C">
              <w:t>0,67</w:t>
            </w:r>
          </w:p>
        </w:tc>
      </w:tr>
      <w:tr w:rsidR="00832F0C" w:rsidRPr="0040736C" w:rsidTr="00BA3568">
        <w:trPr>
          <w:trHeight w:val="280"/>
          <w:jc w:val="center"/>
        </w:trPr>
        <w:tc>
          <w:tcPr>
            <w:tcW w:w="6624" w:type="dxa"/>
            <w:vMerge/>
            <w:vAlign w:val="center"/>
          </w:tcPr>
          <w:p w:rsidR="00832F0C" w:rsidRPr="0040736C" w:rsidRDefault="00832F0C" w:rsidP="002D4854">
            <w:pPr>
              <w:tabs>
                <w:tab w:val="left" w:pos="426"/>
              </w:tabs>
              <w:jc w:val="center"/>
            </w:pPr>
          </w:p>
        </w:tc>
        <w:tc>
          <w:tcPr>
            <w:tcW w:w="1673" w:type="dxa"/>
            <w:vAlign w:val="center"/>
          </w:tcPr>
          <w:p w:rsidR="00832F0C" w:rsidRPr="0040736C" w:rsidRDefault="00832F0C" w:rsidP="002D4854">
            <w:pPr>
              <w:tabs>
                <w:tab w:val="left" w:pos="426"/>
              </w:tabs>
              <w:jc w:val="center"/>
            </w:pPr>
            <w:r w:rsidRPr="0040736C">
              <w:t xml:space="preserve">с 251 </w:t>
            </w:r>
            <w:proofErr w:type="spellStart"/>
            <w:r w:rsidRPr="0040736C">
              <w:t>км</w:t>
            </w:r>
            <w:proofErr w:type="spellEnd"/>
          </w:p>
        </w:tc>
        <w:tc>
          <w:tcPr>
            <w:tcW w:w="2127" w:type="dxa"/>
            <w:vAlign w:val="center"/>
          </w:tcPr>
          <w:p w:rsidR="00832F0C" w:rsidRPr="0040736C" w:rsidRDefault="00832F0C" w:rsidP="002D4854">
            <w:pPr>
              <w:tabs>
                <w:tab w:val="left" w:pos="426"/>
              </w:tabs>
              <w:jc w:val="center"/>
            </w:pPr>
            <w:r w:rsidRPr="0040736C">
              <w:t>0,73</w:t>
            </w:r>
          </w:p>
        </w:tc>
      </w:tr>
    </w:tbl>
    <w:p w:rsidR="005B11BB" w:rsidRDefault="005B11BB" w:rsidP="00FA7B74">
      <w:pPr>
        <w:pStyle w:val="aa"/>
        <w:numPr>
          <w:ilvl w:val="0"/>
          <w:numId w:val="6"/>
        </w:numPr>
        <w:ind w:left="142" w:firstLine="0"/>
        <w:jc w:val="both"/>
        <w:rPr>
          <w:sz w:val="28"/>
          <w:szCs w:val="28"/>
          <w:lang w:val="ru-RU"/>
        </w:rPr>
      </w:pPr>
      <w:r w:rsidRPr="0040736C">
        <w:rPr>
          <w:sz w:val="28"/>
          <w:szCs w:val="28"/>
          <w:lang w:val="ru-RU"/>
        </w:rPr>
        <w:t>С 01.</w:t>
      </w:r>
      <w:r w:rsidR="00C53675" w:rsidRPr="00C53675">
        <w:rPr>
          <w:sz w:val="28"/>
          <w:szCs w:val="28"/>
          <w:lang w:val="ru-RU"/>
        </w:rPr>
        <w:t>06</w:t>
      </w:r>
      <w:r w:rsidRPr="0040736C">
        <w:rPr>
          <w:sz w:val="28"/>
          <w:szCs w:val="28"/>
          <w:lang w:val="ru-RU"/>
        </w:rPr>
        <w:t xml:space="preserve">.2017г. по </w:t>
      </w:r>
      <w:r w:rsidR="00C53675" w:rsidRPr="00C53675">
        <w:rPr>
          <w:sz w:val="28"/>
          <w:szCs w:val="28"/>
          <w:lang w:val="ru-RU"/>
        </w:rPr>
        <w:t>30</w:t>
      </w:r>
      <w:r w:rsidRPr="0040736C">
        <w:rPr>
          <w:sz w:val="28"/>
          <w:szCs w:val="28"/>
          <w:lang w:val="ru-RU"/>
        </w:rPr>
        <w:t>.</w:t>
      </w:r>
      <w:r w:rsidR="00C53675" w:rsidRPr="00C53675">
        <w:rPr>
          <w:sz w:val="28"/>
          <w:szCs w:val="28"/>
          <w:lang w:val="ru-RU"/>
        </w:rPr>
        <w:t>09</w:t>
      </w:r>
      <w:r w:rsidRPr="0040736C">
        <w:rPr>
          <w:sz w:val="28"/>
          <w:szCs w:val="28"/>
          <w:lang w:val="ru-RU"/>
        </w:rPr>
        <w:t xml:space="preserve">.2017г. при расчете провозной платы за перевозки грузов, отправляемых со станций ЗАО «ЮКЖД» </w:t>
      </w:r>
      <w:r w:rsidR="00ED4EAF" w:rsidRPr="0040736C">
        <w:rPr>
          <w:sz w:val="28"/>
          <w:szCs w:val="28"/>
          <w:lang w:val="ru-RU"/>
        </w:rPr>
        <w:t xml:space="preserve">через </w:t>
      </w:r>
      <w:proofErr w:type="spellStart"/>
      <w:r w:rsidRPr="0040736C">
        <w:rPr>
          <w:sz w:val="28"/>
          <w:szCs w:val="28"/>
          <w:lang w:val="ru-RU"/>
        </w:rPr>
        <w:t>погранпереход</w:t>
      </w:r>
      <w:proofErr w:type="spellEnd"/>
      <w:r w:rsidRPr="0040736C">
        <w:rPr>
          <w:sz w:val="28"/>
          <w:szCs w:val="28"/>
          <w:lang w:val="ru-RU"/>
        </w:rPr>
        <w:t xml:space="preserve"> </w:t>
      </w:r>
      <w:proofErr w:type="spellStart"/>
      <w:r w:rsidRPr="0040736C">
        <w:rPr>
          <w:sz w:val="28"/>
          <w:szCs w:val="28"/>
          <w:lang w:val="ru-RU"/>
        </w:rPr>
        <w:t>Айрум</w:t>
      </w:r>
      <w:proofErr w:type="spellEnd"/>
      <w:r w:rsidRPr="0040736C">
        <w:rPr>
          <w:sz w:val="28"/>
          <w:szCs w:val="28"/>
          <w:lang w:val="ru-RU"/>
        </w:rPr>
        <w:t xml:space="preserve"> </w:t>
      </w:r>
      <w:proofErr w:type="spellStart"/>
      <w:r w:rsidRPr="0040736C">
        <w:rPr>
          <w:sz w:val="28"/>
          <w:szCs w:val="28"/>
          <w:lang w:val="ru-RU"/>
        </w:rPr>
        <w:t>эксп</w:t>
      </w:r>
      <w:proofErr w:type="spellEnd"/>
      <w:r w:rsidRPr="0040736C">
        <w:rPr>
          <w:sz w:val="28"/>
          <w:szCs w:val="28"/>
          <w:lang w:val="ru-RU"/>
        </w:rPr>
        <w:t>.</w:t>
      </w:r>
      <w:r w:rsidR="00ED4EAF" w:rsidRPr="0040736C">
        <w:rPr>
          <w:sz w:val="28"/>
          <w:szCs w:val="28"/>
          <w:lang w:val="ru-RU"/>
        </w:rPr>
        <w:t xml:space="preserve"> </w:t>
      </w:r>
      <w:r w:rsidR="00B42167" w:rsidRPr="0040736C">
        <w:rPr>
          <w:sz w:val="28"/>
          <w:szCs w:val="28"/>
          <w:lang w:val="ru-RU"/>
        </w:rPr>
        <w:t>569706</w:t>
      </w:r>
      <w:r w:rsidR="00033755">
        <w:rPr>
          <w:sz w:val="28"/>
          <w:szCs w:val="28"/>
          <w:lang w:val="ru-RU"/>
        </w:rPr>
        <w:t>,</w:t>
      </w:r>
      <w:r w:rsidR="00B42167" w:rsidRPr="0040736C">
        <w:rPr>
          <w:sz w:val="28"/>
          <w:szCs w:val="28"/>
          <w:lang w:val="ru-RU"/>
        </w:rPr>
        <w:t xml:space="preserve"> </w:t>
      </w:r>
      <w:r w:rsidR="003A0E10" w:rsidRPr="0040736C">
        <w:rPr>
          <w:sz w:val="28"/>
          <w:szCs w:val="28"/>
          <w:lang w:val="ru-RU"/>
        </w:rPr>
        <w:t>дополнительно применя</w:t>
      </w:r>
      <w:r w:rsidR="002D0C13">
        <w:rPr>
          <w:sz w:val="28"/>
          <w:szCs w:val="28"/>
          <w:lang w:val="ru-RU"/>
        </w:rPr>
        <w:t>ются</w:t>
      </w:r>
      <w:r w:rsidR="003A0E10" w:rsidRPr="0040736C">
        <w:rPr>
          <w:sz w:val="28"/>
          <w:szCs w:val="28"/>
          <w:lang w:val="ru-RU"/>
        </w:rPr>
        <w:t xml:space="preserve"> коэффициенты</w:t>
      </w:r>
      <w:r w:rsidR="00033755">
        <w:rPr>
          <w:sz w:val="28"/>
          <w:szCs w:val="28"/>
          <w:lang w:val="ru-RU"/>
        </w:rPr>
        <w:t>, указанные в</w:t>
      </w:r>
      <w:r w:rsidR="0044403E">
        <w:rPr>
          <w:sz w:val="28"/>
          <w:szCs w:val="28"/>
          <w:lang w:val="ru-RU"/>
        </w:rPr>
        <w:t xml:space="preserve"> Таблиц</w:t>
      </w:r>
      <w:r w:rsidR="00033755">
        <w:rPr>
          <w:sz w:val="28"/>
          <w:szCs w:val="28"/>
          <w:lang w:val="ru-RU"/>
        </w:rPr>
        <w:t>е</w:t>
      </w:r>
      <w:r w:rsidR="0044403E">
        <w:rPr>
          <w:sz w:val="28"/>
          <w:szCs w:val="28"/>
          <w:lang w:val="ru-RU"/>
        </w:rPr>
        <w:t xml:space="preserve"> 2</w:t>
      </w:r>
      <w:r w:rsidR="003A0E10" w:rsidRPr="0040736C">
        <w:rPr>
          <w:sz w:val="28"/>
          <w:szCs w:val="28"/>
          <w:lang w:val="ru-RU"/>
        </w:rPr>
        <w:t>:</w:t>
      </w:r>
    </w:p>
    <w:p w:rsidR="0044403E" w:rsidRPr="0044403E" w:rsidRDefault="0044403E" w:rsidP="0044403E">
      <w:pPr>
        <w:pStyle w:val="a3"/>
        <w:tabs>
          <w:tab w:val="left" w:pos="426"/>
        </w:tabs>
        <w:spacing w:line="276" w:lineRule="auto"/>
        <w:ind w:left="142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4403E">
        <w:rPr>
          <w:rFonts w:ascii="Times New Roman" w:hAnsi="Times New Roman"/>
          <w:b/>
          <w:sz w:val="28"/>
          <w:szCs w:val="28"/>
          <w:lang w:val="ru-RU"/>
        </w:rPr>
        <w:t>Таблица 2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3"/>
        <w:gridCol w:w="1711"/>
        <w:gridCol w:w="2177"/>
      </w:tblGrid>
      <w:tr w:rsidR="003A0E10" w:rsidRPr="0040736C" w:rsidTr="006B7BB7">
        <w:trPr>
          <w:trHeight w:val="582"/>
          <w:jc w:val="center"/>
        </w:trPr>
        <w:tc>
          <w:tcPr>
            <w:tcW w:w="6493" w:type="dxa"/>
            <w:vAlign w:val="center"/>
          </w:tcPr>
          <w:p w:rsidR="003A0E10" w:rsidRPr="0040736C" w:rsidRDefault="003A0E10" w:rsidP="001212E1">
            <w:pPr>
              <w:tabs>
                <w:tab w:val="left" w:pos="426"/>
              </w:tabs>
              <w:jc w:val="center"/>
              <w:rPr>
                <w:b/>
                <w:lang w:val="ru-RU"/>
              </w:rPr>
            </w:pPr>
            <w:r w:rsidRPr="0040736C">
              <w:rPr>
                <w:b/>
                <w:lang w:val="ru-RU"/>
              </w:rPr>
              <w:t>Тип подвижного состава</w:t>
            </w:r>
          </w:p>
        </w:tc>
        <w:tc>
          <w:tcPr>
            <w:tcW w:w="1711" w:type="dxa"/>
            <w:vAlign w:val="center"/>
          </w:tcPr>
          <w:p w:rsidR="003A0E10" w:rsidRPr="0040736C" w:rsidRDefault="003A0E10" w:rsidP="001212E1">
            <w:pPr>
              <w:tabs>
                <w:tab w:val="left" w:pos="426"/>
              </w:tabs>
              <w:jc w:val="center"/>
              <w:rPr>
                <w:b/>
                <w:lang w:val="ru-RU"/>
              </w:rPr>
            </w:pPr>
            <w:r w:rsidRPr="0040736C">
              <w:rPr>
                <w:b/>
                <w:lang w:val="ru-RU"/>
              </w:rPr>
              <w:t>Пояс дальности</w:t>
            </w:r>
          </w:p>
        </w:tc>
        <w:tc>
          <w:tcPr>
            <w:tcW w:w="2177" w:type="dxa"/>
          </w:tcPr>
          <w:p w:rsidR="003A0E10" w:rsidRPr="0040736C" w:rsidRDefault="0044403E" w:rsidP="001212E1">
            <w:pPr>
              <w:tabs>
                <w:tab w:val="left" w:pos="426"/>
              </w:tabs>
              <w:jc w:val="center"/>
              <w:rPr>
                <w:b/>
                <w:lang w:val="ru-RU"/>
              </w:rPr>
            </w:pPr>
            <w:r>
              <w:rPr>
                <w:b/>
              </w:rPr>
              <w:t>K</w:t>
            </w:r>
            <w:proofErr w:type="spellStart"/>
            <w:r>
              <w:rPr>
                <w:b/>
                <w:lang w:val="ru-RU"/>
              </w:rPr>
              <w:t>оэффициент</w:t>
            </w:r>
            <w:proofErr w:type="spellEnd"/>
          </w:p>
        </w:tc>
      </w:tr>
      <w:tr w:rsidR="003A0E10" w:rsidRPr="0040736C" w:rsidTr="006B7BB7">
        <w:trPr>
          <w:trHeight w:val="497"/>
          <w:jc w:val="center"/>
        </w:trPr>
        <w:tc>
          <w:tcPr>
            <w:tcW w:w="6493" w:type="dxa"/>
            <w:vMerge w:val="restart"/>
            <w:vAlign w:val="center"/>
          </w:tcPr>
          <w:p w:rsidR="003A0E10" w:rsidRPr="0040736C" w:rsidRDefault="003A0E10" w:rsidP="00ED4EAF">
            <w:pPr>
              <w:tabs>
                <w:tab w:val="left" w:pos="426"/>
              </w:tabs>
              <w:rPr>
                <w:sz w:val="22"/>
                <w:szCs w:val="22"/>
                <w:lang w:val="ru-RU"/>
              </w:rPr>
            </w:pPr>
            <w:r w:rsidRPr="0040736C">
              <w:rPr>
                <w:sz w:val="22"/>
                <w:szCs w:val="22"/>
                <w:lang w:val="ru-RU"/>
              </w:rPr>
              <w:t xml:space="preserve">Универсальный и специализированный подвижной состав (за исключением </w:t>
            </w:r>
            <w:proofErr w:type="spellStart"/>
            <w:r w:rsidRPr="0040736C">
              <w:rPr>
                <w:sz w:val="22"/>
                <w:szCs w:val="22"/>
                <w:lang w:val="ru-RU"/>
              </w:rPr>
              <w:t>подвиж</w:t>
            </w:r>
            <w:proofErr w:type="spellEnd"/>
            <w:r w:rsidRPr="0040736C">
              <w:rPr>
                <w:sz w:val="22"/>
                <w:szCs w:val="22"/>
                <w:lang w:val="ru-RU"/>
              </w:rPr>
              <w:t>. состава, ставки тарифа которого указаны в прил. 2-3 ТП ЗАО «ЮКЖД»)</w:t>
            </w:r>
          </w:p>
        </w:tc>
        <w:tc>
          <w:tcPr>
            <w:tcW w:w="1711" w:type="dxa"/>
            <w:vAlign w:val="center"/>
          </w:tcPr>
          <w:p w:rsidR="003A0E10" w:rsidRPr="0040736C" w:rsidRDefault="003A0E10" w:rsidP="001212E1">
            <w:pPr>
              <w:tabs>
                <w:tab w:val="left" w:pos="426"/>
              </w:tabs>
              <w:jc w:val="center"/>
            </w:pPr>
            <w:proofErr w:type="spellStart"/>
            <w:r w:rsidRPr="0040736C">
              <w:t>до</w:t>
            </w:r>
            <w:proofErr w:type="spellEnd"/>
            <w:r w:rsidRPr="0040736C">
              <w:t xml:space="preserve"> 250 </w:t>
            </w:r>
            <w:proofErr w:type="spellStart"/>
            <w:r w:rsidRPr="0040736C">
              <w:t>км</w:t>
            </w:r>
            <w:proofErr w:type="spellEnd"/>
          </w:p>
        </w:tc>
        <w:tc>
          <w:tcPr>
            <w:tcW w:w="2177" w:type="dxa"/>
            <w:vAlign w:val="center"/>
          </w:tcPr>
          <w:p w:rsidR="003A0E10" w:rsidRPr="0040736C" w:rsidRDefault="003A0E10" w:rsidP="003A0E10">
            <w:pPr>
              <w:tabs>
                <w:tab w:val="left" w:pos="426"/>
              </w:tabs>
              <w:jc w:val="center"/>
              <w:rPr>
                <w:lang w:val="ru-RU"/>
              </w:rPr>
            </w:pPr>
            <w:r w:rsidRPr="0040736C">
              <w:t>0,</w:t>
            </w:r>
            <w:r w:rsidRPr="0040736C">
              <w:rPr>
                <w:lang w:val="ru-RU"/>
              </w:rPr>
              <w:t>82</w:t>
            </w:r>
          </w:p>
        </w:tc>
      </w:tr>
      <w:tr w:rsidR="003A0E10" w:rsidRPr="0040736C" w:rsidTr="006B7BB7">
        <w:trPr>
          <w:trHeight w:val="369"/>
          <w:jc w:val="center"/>
        </w:trPr>
        <w:tc>
          <w:tcPr>
            <w:tcW w:w="6493" w:type="dxa"/>
            <w:vMerge/>
            <w:vAlign w:val="center"/>
          </w:tcPr>
          <w:p w:rsidR="003A0E10" w:rsidRPr="0040736C" w:rsidRDefault="003A0E10" w:rsidP="001212E1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vAlign w:val="center"/>
          </w:tcPr>
          <w:p w:rsidR="003A0E10" w:rsidRPr="0040736C" w:rsidRDefault="003A0E10" w:rsidP="001212E1">
            <w:pPr>
              <w:tabs>
                <w:tab w:val="left" w:pos="426"/>
              </w:tabs>
              <w:jc w:val="center"/>
            </w:pPr>
            <w:r w:rsidRPr="0040736C">
              <w:t xml:space="preserve">с 251 </w:t>
            </w:r>
            <w:proofErr w:type="spellStart"/>
            <w:r w:rsidRPr="0040736C">
              <w:t>км</w:t>
            </w:r>
            <w:proofErr w:type="spellEnd"/>
          </w:p>
        </w:tc>
        <w:tc>
          <w:tcPr>
            <w:tcW w:w="2177" w:type="dxa"/>
            <w:vAlign w:val="center"/>
          </w:tcPr>
          <w:p w:rsidR="003A0E10" w:rsidRPr="0040736C" w:rsidRDefault="003A0E10" w:rsidP="001212E1">
            <w:pPr>
              <w:tabs>
                <w:tab w:val="left" w:pos="426"/>
              </w:tabs>
              <w:jc w:val="center"/>
              <w:rPr>
                <w:lang w:val="ru-RU"/>
              </w:rPr>
            </w:pPr>
            <w:r w:rsidRPr="0040736C">
              <w:t>0,9</w:t>
            </w:r>
            <w:r w:rsidRPr="0040736C">
              <w:rPr>
                <w:lang w:val="ru-RU"/>
              </w:rPr>
              <w:t>5</w:t>
            </w:r>
          </w:p>
        </w:tc>
      </w:tr>
    </w:tbl>
    <w:p w:rsidR="00352252" w:rsidRDefault="00352252" w:rsidP="00352252">
      <w:pPr>
        <w:pStyle w:val="aa"/>
        <w:spacing w:line="276" w:lineRule="auto"/>
        <w:ind w:left="142"/>
        <w:jc w:val="both"/>
        <w:rPr>
          <w:sz w:val="28"/>
          <w:szCs w:val="28"/>
          <w:lang w:val="ru-RU"/>
        </w:rPr>
      </w:pPr>
    </w:p>
    <w:p w:rsidR="00422F99" w:rsidRDefault="00422F99" w:rsidP="00352252">
      <w:pPr>
        <w:pStyle w:val="aa"/>
        <w:spacing w:line="276" w:lineRule="auto"/>
        <w:ind w:left="142"/>
        <w:jc w:val="both"/>
        <w:rPr>
          <w:sz w:val="28"/>
          <w:szCs w:val="28"/>
          <w:lang w:val="ru-RU"/>
        </w:rPr>
      </w:pPr>
    </w:p>
    <w:p w:rsidR="001A6E36" w:rsidRPr="0040736C" w:rsidRDefault="001A6E36" w:rsidP="00352252">
      <w:pPr>
        <w:pStyle w:val="aa"/>
        <w:spacing w:line="276" w:lineRule="auto"/>
        <w:ind w:left="142"/>
        <w:jc w:val="both"/>
        <w:rPr>
          <w:sz w:val="28"/>
          <w:szCs w:val="28"/>
          <w:lang w:val="ru-RU"/>
        </w:rPr>
      </w:pPr>
    </w:p>
    <w:p w:rsidR="00352252" w:rsidRDefault="00FA7B74" w:rsidP="00CD2773">
      <w:pPr>
        <w:pStyle w:val="aa"/>
        <w:numPr>
          <w:ilvl w:val="0"/>
          <w:numId w:val="6"/>
        </w:numPr>
        <w:ind w:left="142" w:firstLine="0"/>
        <w:rPr>
          <w:sz w:val="28"/>
          <w:szCs w:val="28"/>
          <w:lang w:val="ru-RU"/>
        </w:rPr>
      </w:pPr>
      <w:r w:rsidRPr="0040736C">
        <w:rPr>
          <w:sz w:val="28"/>
          <w:szCs w:val="28"/>
          <w:lang w:val="ru-RU"/>
        </w:rPr>
        <w:t>С 01.</w:t>
      </w:r>
      <w:r w:rsidR="00C53675" w:rsidRPr="00C53675">
        <w:rPr>
          <w:sz w:val="28"/>
          <w:szCs w:val="28"/>
          <w:lang w:val="ru-RU"/>
        </w:rPr>
        <w:t>06</w:t>
      </w:r>
      <w:r w:rsidRPr="0040736C">
        <w:rPr>
          <w:sz w:val="28"/>
          <w:szCs w:val="28"/>
          <w:lang w:val="ru-RU"/>
        </w:rPr>
        <w:t xml:space="preserve">.2017г. по </w:t>
      </w:r>
      <w:r w:rsidR="00C53675" w:rsidRPr="00C53675">
        <w:rPr>
          <w:sz w:val="28"/>
          <w:szCs w:val="28"/>
          <w:lang w:val="ru-RU"/>
        </w:rPr>
        <w:t>30</w:t>
      </w:r>
      <w:r w:rsidRPr="0040736C">
        <w:rPr>
          <w:sz w:val="28"/>
          <w:szCs w:val="28"/>
          <w:lang w:val="ru-RU"/>
        </w:rPr>
        <w:t>.</w:t>
      </w:r>
      <w:r w:rsidR="00C53675" w:rsidRPr="00C53675">
        <w:rPr>
          <w:sz w:val="28"/>
          <w:szCs w:val="28"/>
          <w:lang w:val="ru-RU"/>
        </w:rPr>
        <w:t>09</w:t>
      </w:r>
      <w:r w:rsidRPr="0040736C">
        <w:rPr>
          <w:sz w:val="28"/>
          <w:szCs w:val="28"/>
          <w:lang w:val="ru-RU"/>
        </w:rPr>
        <w:t xml:space="preserve">.2017г. </w:t>
      </w:r>
      <w:r w:rsidR="00FE18CB" w:rsidRPr="00CD2773">
        <w:rPr>
          <w:sz w:val="28"/>
          <w:szCs w:val="28"/>
          <w:lang w:val="ru-RU"/>
        </w:rPr>
        <w:t xml:space="preserve">(включительно) </w:t>
      </w:r>
      <w:r w:rsidRPr="0040736C">
        <w:rPr>
          <w:sz w:val="28"/>
          <w:szCs w:val="28"/>
          <w:lang w:val="ru-RU"/>
        </w:rPr>
        <w:t xml:space="preserve">при расчете провозной платы за перевозки грузов, отправляемых со станций ЗАО «ЮКЖД» </w:t>
      </w:r>
      <w:r w:rsidR="0040736C" w:rsidRPr="0040736C">
        <w:rPr>
          <w:sz w:val="28"/>
          <w:szCs w:val="28"/>
          <w:lang w:val="ru-RU"/>
        </w:rPr>
        <w:t>с назначением на станции ЗАО «ЮКЖД»</w:t>
      </w:r>
      <w:r w:rsidR="00033755">
        <w:rPr>
          <w:sz w:val="28"/>
          <w:szCs w:val="28"/>
          <w:lang w:val="ru-RU"/>
        </w:rPr>
        <w:t>,</w:t>
      </w:r>
      <w:r w:rsidR="0040736C" w:rsidRPr="0040736C">
        <w:rPr>
          <w:sz w:val="28"/>
          <w:szCs w:val="28"/>
          <w:lang w:val="ru-RU"/>
        </w:rPr>
        <w:t xml:space="preserve"> </w:t>
      </w:r>
      <w:r w:rsidR="004559DC">
        <w:rPr>
          <w:sz w:val="28"/>
          <w:szCs w:val="28"/>
          <w:lang w:val="ru-RU"/>
        </w:rPr>
        <w:t>дополнительно применя</w:t>
      </w:r>
      <w:r w:rsidR="002D0C13">
        <w:rPr>
          <w:sz w:val="28"/>
          <w:szCs w:val="28"/>
          <w:lang w:val="ru-RU"/>
        </w:rPr>
        <w:t>ется</w:t>
      </w:r>
      <w:r w:rsidR="004559DC">
        <w:rPr>
          <w:sz w:val="28"/>
          <w:szCs w:val="28"/>
          <w:lang w:val="ru-RU"/>
        </w:rPr>
        <w:t xml:space="preserve"> коэффициент 0,45.</w:t>
      </w:r>
    </w:p>
    <w:p w:rsidR="00CD2773" w:rsidRPr="00CD2773" w:rsidRDefault="00CD2773" w:rsidP="00CD2773">
      <w:pPr>
        <w:pStyle w:val="aa"/>
        <w:numPr>
          <w:ilvl w:val="0"/>
          <w:numId w:val="6"/>
        </w:numPr>
        <w:ind w:left="142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Pr="00CD2773">
        <w:rPr>
          <w:sz w:val="28"/>
          <w:szCs w:val="28"/>
          <w:lang w:val="ru-RU"/>
        </w:rPr>
        <w:t xml:space="preserve"> 01.</w:t>
      </w:r>
      <w:r w:rsidR="00C53675" w:rsidRPr="00C53675">
        <w:rPr>
          <w:sz w:val="28"/>
          <w:szCs w:val="28"/>
          <w:lang w:val="ru-RU"/>
        </w:rPr>
        <w:t>06</w:t>
      </w:r>
      <w:r w:rsidRPr="00CD2773">
        <w:rPr>
          <w:sz w:val="28"/>
          <w:szCs w:val="28"/>
          <w:lang w:val="ru-RU"/>
        </w:rPr>
        <w:t>.201</w:t>
      </w:r>
      <w:r w:rsidR="002C1AFC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г. по </w:t>
      </w:r>
      <w:r w:rsidR="00C53675" w:rsidRPr="00C53675">
        <w:rPr>
          <w:sz w:val="28"/>
          <w:szCs w:val="28"/>
          <w:lang w:val="ru-RU"/>
        </w:rPr>
        <w:t>30</w:t>
      </w:r>
      <w:r>
        <w:rPr>
          <w:sz w:val="28"/>
          <w:szCs w:val="28"/>
          <w:lang w:val="ru-RU"/>
        </w:rPr>
        <w:t>.</w:t>
      </w:r>
      <w:r w:rsidR="00C53675" w:rsidRPr="00C53675">
        <w:rPr>
          <w:sz w:val="28"/>
          <w:szCs w:val="28"/>
          <w:lang w:val="ru-RU"/>
        </w:rPr>
        <w:t>09</w:t>
      </w:r>
      <w:r w:rsidRPr="00CD2773">
        <w:rPr>
          <w:sz w:val="28"/>
          <w:szCs w:val="28"/>
          <w:lang w:val="ru-RU"/>
        </w:rPr>
        <w:t>.201</w:t>
      </w:r>
      <w:r>
        <w:rPr>
          <w:sz w:val="28"/>
          <w:szCs w:val="28"/>
          <w:lang w:val="ru-RU"/>
        </w:rPr>
        <w:t>7</w:t>
      </w:r>
      <w:r w:rsidRPr="00CD2773">
        <w:rPr>
          <w:sz w:val="28"/>
          <w:szCs w:val="28"/>
          <w:lang w:val="ru-RU"/>
        </w:rPr>
        <w:t>г. (включительно) при расчете платы за перевозку в груженом рейсе универсальных контейнеров категории 20 футов с максимальной (трафаретной) массой брутто 30 и более тонн и с фактич</w:t>
      </w:r>
      <w:bookmarkStart w:id="0" w:name="_GoBack"/>
      <w:bookmarkEnd w:id="0"/>
      <w:r w:rsidRPr="00CD2773">
        <w:rPr>
          <w:sz w:val="28"/>
          <w:szCs w:val="28"/>
          <w:lang w:val="ru-RU"/>
        </w:rPr>
        <w:t>еской массой брутто более 24тн, пункт 1.1</w:t>
      </w:r>
      <w:r>
        <w:rPr>
          <w:sz w:val="28"/>
          <w:szCs w:val="28"/>
          <w:lang w:val="ru-RU"/>
        </w:rPr>
        <w:t>4</w:t>
      </w:r>
      <w:r w:rsidRPr="00CD2773">
        <w:rPr>
          <w:sz w:val="28"/>
          <w:szCs w:val="28"/>
          <w:lang w:val="ru-RU"/>
        </w:rPr>
        <w:t>.10 «Тарифной политики ЗАО «ЮКЖД» на перевозки грузов железнодорожным транспортом на 201</w:t>
      </w:r>
      <w:r>
        <w:rPr>
          <w:sz w:val="28"/>
          <w:szCs w:val="28"/>
          <w:lang w:val="ru-RU"/>
        </w:rPr>
        <w:t>7</w:t>
      </w:r>
      <w:r w:rsidRPr="00CD2773">
        <w:rPr>
          <w:sz w:val="28"/>
          <w:szCs w:val="28"/>
          <w:lang w:val="ru-RU"/>
        </w:rPr>
        <w:t xml:space="preserve"> фрахтовый год», не применяется.</w:t>
      </w:r>
    </w:p>
    <w:p w:rsidR="00422F99" w:rsidRDefault="00422F99" w:rsidP="002D0C13">
      <w:pPr>
        <w:spacing w:line="360" w:lineRule="auto"/>
        <w:rPr>
          <w:sz w:val="28"/>
          <w:szCs w:val="28"/>
          <w:lang w:val="ru-RU"/>
        </w:rPr>
      </w:pPr>
    </w:p>
    <w:p w:rsidR="002C1AFC" w:rsidRDefault="002C1AFC" w:rsidP="002D0C13">
      <w:pPr>
        <w:spacing w:line="360" w:lineRule="auto"/>
        <w:rPr>
          <w:sz w:val="28"/>
          <w:szCs w:val="28"/>
          <w:lang w:val="ru-RU"/>
        </w:rPr>
      </w:pPr>
    </w:p>
    <w:p w:rsidR="002D0C13" w:rsidRDefault="002D0C13" w:rsidP="002D0C13">
      <w:pPr>
        <w:spacing w:line="360" w:lineRule="auto"/>
        <w:rPr>
          <w:sz w:val="28"/>
          <w:szCs w:val="28"/>
          <w:lang w:val="ru-RU"/>
        </w:rPr>
      </w:pPr>
    </w:p>
    <w:p w:rsidR="00095FB7" w:rsidRDefault="004E6423" w:rsidP="003C5E9F">
      <w:pPr>
        <w:jc w:val="both"/>
        <w:rPr>
          <w:i/>
          <w:lang w:val="ru-RU"/>
        </w:rPr>
      </w:pPr>
      <w:r w:rsidRPr="0040736C">
        <w:rPr>
          <w:i/>
          <w:lang w:val="ru-RU"/>
        </w:rPr>
        <w:t>Отдел МА и ТП</w:t>
      </w:r>
      <w:proofErr w:type="gramStart"/>
      <w:r w:rsidRPr="0040736C">
        <w:rPr>
          <w:i/>
          <w:lang w:val="ru-RU"/>
        </w:rPr>
        <w:t xml:space="preserve"> </w:t>
      </w:r>
      <w:r w:rsidR="00FE18CB">
        <w:rPr>
          <w:i/>
          <w:lang w:val="ru-RU"/>
        </w:rPr>
        <w:t>.</w:t>
      </w:r>
      <w:proofErr w:type="gramEnd"/>
      <w:r w:rsidR="00FE18CB">
        <w:rPr>
          <w:i/>
          <w:lang w:val="ru-RU"/>
        </w:rPr>
        <w:t>Х.</w:t>
      </w:r>
    </w:p>
    <w:p w:rsidR="00033755" w:rsidRPr="008915D3" w:rsidRDefault="00422F99" w:rsidP="002D0C13">
      <w:pPr>
        <w:jc w:val="both"/>
        <w:rPr>
          <w:i/>
        </w:rPr>
      </w:pPr>
      <w:r>
        <w:rPr>
          <w:i/>
          <w:lang w:val="ru-RU"/>
        </w:rPr>
        <w:t>Тел.:</w:t>
      </w:r>
      <w:r w:rsidR="008915D3">
        <w:rPr>
          <w:i/>
        </w:rPr>
        <w:t>(+374)93 96-31-30</w:t>
      </w:r>
    </w:p>
    <w:sectPr w:rsidR="00033755" w:rsidRPr="008915D3" w:rsidSect="002C1AFC">
      <w:pgSz w:w="12240" w:h="15840"/>
      <w:pgMar w:top="851" w:right="900" w:bottom="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B30" w:rsidRDefault="005B1B30">
      <w:r>
        <w:separator/>
      </w:r>
    </w:p>
  </w:endnote>
  <w:endnote w:type="continuationSeparator" w:id="0">
    <w:p w:rsidR="005B1B30" w:rsidRDefault="005B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B30" w:rsidRDefault="005B1B30">
      <w:r>
        <w:separator/>
      </w:r>
    </w:p>
  </w:footnote>
  <w:footnote w:type="continuationSeparator" w:id="0">
    <w:p w:rsidR="005B1B30" w:rsidRDefault="005B1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65DC"/>
    <w:multiLevelType w:val="hybridMultilevel"/>
    <w:tmpl w:val="453CA322"/>
    <w:lvl w:ilvl="0" w:tplc="B8E6E58C">
      <w:start w:val="1"/>
      <w:numFmt w:val="decimal"/>
      <w:lvlText w:val="%1."/>
      <w:lvlJc w:val="left"/>
      <w:pPr>
        <w:ind w:left="772" w:hanging="6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270C24"/>
    <w:multiLevelType w:val="hybridMultilevel"/>
    <w:tmpl w:val="583EBE60"/>
    <w:lvl w:ilvl="0" w:tplc="6636AD28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F16D76"/>
    <w:multiLevelType w:val="multilevel"/>
    <w:tmpl w:val="0F86C5C8"/>
    <w:lvl w:ilvl="0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abstractNum w:abstractNumId="3">
    <w:nsid w:val="5929547A"/>
    <w:multiLevelType w:val="hybridMultilevel"/>
    <w:tmpl w:val="7244330C"/>
    <w:lvl w:ilvl="0" w:tplc="CDD88B4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ED408E9"/>
    <w:multiLevelType w:val="hybridMultilevel"/>
    <w:tmpl w:val="2584C538"/>
    <w:lvl w:ilvl="0" w:tplc="914EEF8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EA55A04"/>
    <w:multiLevelType w:val="hybridMultilevel"/>
    <w:tmpl w:val="A768B782"/>
    <w:lvl w:ilvl="0" w:tplc="AC42E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CC"/>
    <w:rsid w:val="00003FD0"/>
    <w:rsid w:val="000126F9"/>
    <w:rsid w:val="0001505A"/>
    <w:rsid w:val="00017F1D"/>
    <w:rsid w:val="00027ADC"/>
    <w:rsid w:val="00033755"/>
    <w:rsid w:val="000526F1"/>
    <w:rsid w:val="00054DCC"/>
    <w:rsid w:val="000552E2"/>
    <w:rsid w:val="0005566B"/>
    <w:rsid w:val="0006192D"/>
    <w:rsid w:val="00067B13"/>
    <w:rsid w:val="00074CCF"/>
    <w:rsid w:val="00083BFB"/>
    <w:rsid w:val="00095FB7"/>
    <w:rsid w:val="000A3E54"/>
    <w:rsid w:val="000A6AED"/>
    <w:rsid w:val="000C097D"/>
    <w:rsid w:val="000C62E5"/>
    <w:rsid w:val="000D1AA5"/>
    <w:rsid w:val="000D7EC4"/>
    <w:rsid w:val="000E41C2"/>
    <w:rsid w:val="00105C71"/>
    <w:rsid w:val="00105C86"/>
    <w:rsid w:val="0011147E"/>
    <w:rsid w:val="00112157"/>
    <w:rsid w:val="00112E46"/>
    <w:rsid w:val="001152EA"/>
    <w:rsid w:val="00117747"/>
    <w:rsid w:val="00120FCF"/>
    <w:rsid w:val="00132900"/>
    <w:rsid w:val="001379DD"/>
    <w:rsid w:val="00141639"/>
    <w:rsid w:val="0015017D"/>
    <w:rsid w:val="00160489"/>
    <w:rsid w:val="001717DF"/>
    <w:rsid w:val="00173D38"/>
    <w:rsid w:val="0018208B"/>
    <w:rsid w:val="00185E7C"/>
    <w:rsid w:val="00193D55"/>
    <w:rsid w:val="00194EFB"/>
    <w:rsid w:val="00197974"/>
    <w:rsid w:val="001A6E36"/>
    <w:rsid w:val="001A6F57"/>
    <w:rsid w:val="001B702C"/>
    <w:rsid w:val="001C066F"/>
    <w:rsid w:val="001E3A27"/>
    <w:rsid w:val="001F0CF0"/>
    <w:rsid w:val="001F24EB"/>
    <w:rsid w:val="002001D3"/>
    <w:rsid w:val="002035C5"/>
    <w:rsid w:val="00211995"/>
    <w:rsid w:val="00242458"/>
    <w:rsid w:val="00243E86"/>
    <w:rsid w:val="002543F7"/>
    <w:rsid w:val="00262F40"/>
    <w:rsid w:val="00263D00"/>
    <w:rsid w:val="0026531A"/>
    <w:rsid w:val="00282C59"/>
    <w:rsid w:val="00283E6D"/>
    <w:rsid w:val="00295747"/>
    <w:rsid w:val="002A12F8"/>
    <w:rsid w:val="002A295E"/>
    <w:rsid w:val="002C1AFC"/>
    <w:rsid w:val="002C5B7E"/>
    <w:rsid w:val="002D0C13"/>
    <w:rsid w:val="002D7D82"/>
    <w:rsid w:val="002D7DB0"/>
    <w:rsid w:val="002E160E"/>
    <w:rsid w:val="002E2C0A"/>
    <w:rsid w:val="002E7ECD"/>
    <w:rsid w:val="002F58A5"/>
    <w:rsid w:val="002F62DD"/>
    <w:rsid w:val="003113E7"/>
    <w:rsid w:val="00311FF5"/>
    <w:rsid w:val="00340BDA"/>
    <w:rsid w:val="00350115"/>
    <w:rsid w:val="0035123B"/>
    <w:rsid w:val="00351D04"/>
    <w:rsid w:val="00352252"/>
    <w:rsid w:val="00352315"/>
    <w:rsid w:val="00355D50"/>
    <w:rsid w:val="00363BF9"/>
    <w:rsid w:val="00371A83"/>
    <w:rsid w:val="00380B66"/>
    <w:rsid w:val="003819A5"/>
    <w:rsid w:val="0038342E"/>
    <w:rsid w:val="00391D5B"/>
    <w:rsid w:val="003946C5"/>
    <w:rsid w:val="0039798B"/>
    <w:rsid w:val="003A0E10"/>
    <w:rsid w:val="003A4740"/>
    <w:rsid w:val="003B5747"/>
    <w:rsid w:val="003C4E03"/>
    <w:rsid w:val="003C5E9F"/>
    <w:rsid w:val="003C64EE"/>
    <w:rsid w:val="003D4371"/>
    <w:rsid w:val="003E1FFE"/>
    <w:rsid w:val="003E2340"/>
    <w:rsid w:val="003E3E94"/>
    <w:rsid w:val="003F2F07"/>
    <w:rsid w:val="0040736C"/>
    <w:rsid w:val="00422F99"/>
    <w:rsid w:val="00441D90"/>
    <w:rsid w:val="0044403E"/>
    <w:rsid w:val="004505B4"/>
    <w:rsid w:val="004559DC"/>
    <w:rsid w:val="004567E6"/>
    <w:rsid w:val="00457D84"/>
    <w:rsid w:val="00470E45"/>
    <w:rsid w:val="00472F58"/>
    <w:rsid w:val="00474C47"/>
    <w:rsid w:val="00490DD7"/>
    <w:rsid w:val="00496771"/>
    <w:rsid w:val="004A1941"/>
    <w:rsid w:val="004A2E97"/>
    <w:rsid w:val="004A770D"/>
    <w:rsid w:val="004B0382"/>
    <w:rsid w:val="004B1584"/>
    <w:rsid w:val="004B4BCD"/>
    <w:rsid w:val="004B5B9B"/>
    <w:rsid w:val="004B5C31"/>
    <w:rsid w:val="004C5B10"/>
    <w:rsid w:val="004E6423"/>
    <w:rsid w:val="004F1C07"/>
    <w:rsid w:val="005135F0"/>
    <w:rsid w:val="00523A9C"/>
    <w:rsid w:val="00532616"/>
    <w:rsid w:val="005326B7"/>
    <w:rsid w:val="0055292F"/>
    <w:rsid w:val="00554083"/>
    <w:rsid w:val="00560A07"/>
    <w:rsid w:val="00561007"/>
    <w:rsid w:val="005651C0"/>
    <w:rsid w:val="005661DB"/>
    <w:rsid w:val="00566EFE"/>
    <w:rsid w:val="005716DC"/>
    <w:rsid w:val="00575D7B"/>
    <w:rsid w:val="005851D8"/>
    <w:rsid w:val="005869E1"/>
    <w:rsid w:val="00586D24"/>
    <w:rsid w:val="00591C90"/>
    <w:rsid w:val="00592290"/>
    <w:rsid w:val="0059789C"/>
    <w:rsid w:val="005A12D8"/>
    <w:rsid w:val="005A49AE"/>
    <w:rsid w:val="005A6EC2"/>
    <w:rsid w:val="005A7391"/>
    <w:rsid w:val="005B11BB"/>
    <w:rsid w:val="005B184D"/>
    <w:rsid w:val="005B1B30"/>
    <w:rsid w:val="005B2632"/>
    <w:rsid w:val="005B32F6"/>
    <w:rsid w:val="005B426D"/>
    <w:rsid w:val="005B687B"/>
    <w:rsid w:val="005C0CFA"/>
    <w:rsid w:val="005C175C"/>
    <w:rsid w:val="005C2FED"/>
    <w:rsid w:val="005D4842"/>
    <w:rsid w:val="005D7776"/>
    <w:rsid w:val="005F6667"/>
    <w:rsid w:val="00604017"/>
    <w:rsid w:val="0060595D"/>
    <w:rsid w:val="0060754A"/>
    <w:rsid w:val="0062054F"/>
    <w:rsid w:val="0062418D"/>
    <w:rsid w:val="0065403F"/>
    <w:rsid w:val="00660545"/>
    <w:rsid w:val="00664F27"/>
    <w:rsid w:val="00667D47"/>
    <w:rsid w:val="00674D38"/>
    <w:rsid w:val="006813FB"/>
    <w:rsid w:val="006974A9"/>
    <w:rsid w:val="006A0E04"/>
    <w:rsid w:val="006A4DA9"/>
    <w:rsid w:val="006A593F"/>
    <w:rsid w:val="006B7BB7"/>
    <w:rsid w:val="006C2DB0"/>
    <w:rsid w:val="006C53CC"/>
    <w:rsid w:val="006D4A49"/>
    <w:rsid w:val="006E0EAC"/>
    <w:rsid w:val="006E1C9C"/>
    <w:rsid w:val="006F0E2E"/>
    <w:rsid w:val="00710FC2"/>
    <w:rsid w:val="00720C96"/>
    <w:rsid w:val="0072180C"/>
    <w:rsid w:val="007232FD"/>
    <w:rsid w:val="0073332B"/>
    <w:rsid w:val="00762B5E"/>
    <w:rsid w:val="007651A6"/>
    <w:rsid w:val="00766549"/>
    <w:rsid w:val="007828CF"/>
    <w:rsid w:val="00784EA9"/>
    <w:rsid w:val="007929E7"/>
    <w:rsid w:val="007A1C43"/>
    <w:rsid w:val="007B2A7B"/>
    <w:rsid w:val="007B6F44"/>
    <w:rsid w:val="007C6006"/>
    <w:rsid w:val="007C64FD"/>
    <w:rsid w:val="007D2D1A"/>
    <w:rsid w:val="007D2DAC"/>
    <w:rsid w:val="007E0C47"/>
    <w:rsid w:val="007E1729"/>
    <w:rsid w:val="007E5857"/>
    <w:rsid w:val="00802261"/>
    <w:rsid w:val="008150C4"/>
    <w:rsid w:val="008258A8"/>
    <w:rsid w:val="00832F0C"/>
    <w:rsid w:val="00835937"/>
    <w:rsid w:val="00841316"/>
    <w:rsid w:val="00862BFE"/>
    <w:rsid w:val="00872E89"/>
    <w:rsid w:val="008859F0"/>
    <w:rsid w:val="008915D3"/>
    <w:rsid w:val="008959C9"/>
    <w:rsid w:val="00895AF7"/>
    <w:rsid w:val="00895BA5"/>
    <w:rsid w:val="008967BC"/>
    <w:rsid w:val="008B3B11"/>
    <w:rsid w:val="008D31C8"/>
    <w:rsid w:val="00901435"/>
    <w:rsid w:val="00901C20"/>
    <w:rsid w:val="009052C8"/>
    <w:rsid w:val="00920934"/>
    <w:rsid w:val="00940576"/>
    <w:rsid w:val="00940C0C"/>
    <w:rsid w:val="009502FC"/>
    <w:rsid w:val="00952966"/>
    <w:rsid w:val="0096186E"/>
    <w:rsid w:val="00963AFB"/>
    <w:rsid w:val="009712FE"/>
    <w:rsid w:val="00980E6A"/>
    <w:rsid w:val="00987C0A"/>
    <w:rsid w:val="009A1B7E"/>
    <w:rsid w:val="009A44C2"/>
    <w:rsid w:val="009A7748"/>
    <w:rsid w:val="009B1416"/>
    <w:rsid w:val="009B1C73"/>
    <w:rsid w:val="009C3E6B"/>
    <w:rsid w:val="009D2A96"/>
    <w:rsid w:val="009F19B0"/>
    <w:rsid w:val="009F44DF"/>
    <w:rsid w:val="009F4638"/>
    <w:rsid w:val="009F7971"/>
    <w:rsid w:val="00A0231E"/>
    <w:rsid w:val="00A1196E"/>
    <w:rsid w:val="00A23E6E"/>
    <w:rsid w:val="00A2494C"/>
    <w:rsid w:val="00A27576"/>
    <w:rsid w:val="00A37669"/>
    <w:rsid w:val="00A436E3"/>
    <w:rsid w:val="00A46607"/>
    <w:rsid w:val="00A47960"/>
    <w:rsid w:val="00A47FAC"/>
    <w:rsid w:val="00A52C81"/>
    <w:rsid w:val="00A53D7B"/>
    <w:rsid w:val="00A7066B"/>
    <w:rsid w:val="00A80B2D"/>
    <w:rsid w:val="00AA36B9"/>
    <w:rsid w:val="00AB741C"/>
    <w:rsid w:val="00AB7E19"/>
    <w:rsid w:val="00AC1162"/>
    <w:rsid w:val="00AD1A2D"/>
    <w:rsid w:val="00AD1DB3"/>
    <w:rsid w:val="00AD40F1"/>
    <w:rsid w:val="00AD5F3F"/>
    <w:rsid w:val="00AE6605"/>
    <w:rsid w:val="00AF7D90"/>
    <w:rsid w:val="00B03174"/>
    <w:rsid w:val="00B100BE"/>
    <w:rsid w:val="00B13D13"/>
    <w:rsid w:val="00B2145F"/>
    <w:rsid w:val="00B25466"/>
    <w:rsid w:val="00B42167"/>
    <w:rsid w:val="00B43938"/>
    <w:rsid w:val="00B84AD9"/>
    <w:rsid w:val="00B908F2"/>
    <w:rsid w:val="00B9100E"/>
    <w:rsid w:val="00B92040"/>
    <w:rsid w:val="00B96D00"/>
    <w:rsid w:val="00BA0487"/>
    <w:rsid w:val="00BA3568"/>
    <w:rsid w:val="00BA44BE"/>
    <w:rsid w:val="00BA6D35"/>
    <w:rsid w:val="00BB0D72"/>
    <w:rsid w:val="00BB2AFD"/>
    <w:rsid w:val="00BD25C6"/>
    <w:rsid w:val="00BD6E99"/>
    <w:rsid w:val="00BE11F2"/>
    <w:rsid w:val="00BE170E"/>
    <w:rsid w:val="00BE5FE1"/>
    <w:rsid w:val="00C00267"/>
    <w:rsid w:val="00C05393"/>
    <w:rsid w:val="00C248D6"/>
    <w:rsid w:val="00C26491"/>
    <w:rsid w:val="00C5163F"/>
    <w:rsid w:val="00C53675"/>
    <w:rsid w:val="00C554DE"/>
    <w:rsid w:val="00C63155"/>
    <w:rsid w:val="00C6401D"/>
    <w:rsid w:val="00C70AC3"/>
    <w:rsid w:val="00C70B4C"/>
    <w:rsid w:val="00C82F9F"/>
    <w:rsid w:val="00C922B0"/>
    <w:rsid w:val="00CA09AF"/>
    <w:rsid w:val="00CA0FD8"/>
    <w:rsid w:val="00CB051A"/>
    <w:rsid w:val="00CC0C3E"/>
    <w:rsid w:val="00CC6A7F"/>
    <w:rsid w:val="00CD193E"/>
    <w:rsid w:val="00CD2773"/>
    <w:rsid w:val="00CD2BF5"/>
    <w:rsid w:val="00CE0636"/>
    <w:rsid w:val="00CE0CC3"/>
    <w:rsid w:val="00CE390A"/>
    <w:rsid w:val="00CF6469"/>
    <w:rsid w:val="00D0202C"/>
    <w:rsid w:val="00D04657"/>
    <w:rsid w:val="00D2452B"/>
    <w:rsid w:val="00D320F3"/>
    <w:rsid w:val="00D35ED1"/>
    <w:rsid w:val="00D67A6D"/>
    <w:rsid w:val="00D7449C"/>
    <w:rsid w:val="00D915BD"/>
    <w:rsid w:val="00D94651"/>
    <w:rsid w:val="00DA59CB"/>
    <w:rsid w:val="00DB14A0"/>
    <w:rsid w:val="00DB7CD3"/>
    <w:rsid w:val="00DD7483"/>
    <w:rsid w:val="00DE6AAA"/>
    <w:rsid w:val="00DE7F53"/>
    <w:rsid w:val="00DF2A26"/>
    <w:rsid w:val="00DF4240"/>
    <w:rsid w:val="00DF67A9"/>
    <w:rsid w:val="00E013B4"/>
    <w:rsid w:val="00E03553"/>
    <w:rsid w:val="00E05B7D"/>
    <w:rsid w:val="00E3516F"/>
    <w:rsid w:val="00E452A9"/>
    <w:rsid w:val="00E460C1"/>
    <w:rsid w:val="00E65CB6"/>
    <w:rsid w:val="00E713A0"/>
    <w:rsid w:val="00E83B87"/>
    <w:rsid w:val="00E84B23"/>
    <w:rsid w:val="00E945DF"/>
    <w:rsid w:val="00E94FA4"/>
    <w:rsid w:val="00EA6657"/>
    <w:rsid w:val="00EB3BB3"/>
    <w:rsid w:val="00EB4173"/>
    <w:rsid w:val="00EB5D42"/>
    <w:rsid w:val="00EC36F2"/>
    <w:rsid w:val="00EC4548"/>
    <w:rsid w:val="00ED2D37"/>
    <w:rsid w:val="00ED41D2"/>
    <w:rsid w:val="00ED4EAF"/>
    <w:rsid w:val="00EF7F10"/>
    <w:rsid w:val="00F00461"/>
    <w:rsid w:val="00F01706"/>
    <w:rsid w:val="00F14C1D"/>
    <w:rsid w:val="00F22F0C"/>
    <w:rsid w:val="00F33AE6"/>
    <w:rsid w:val="00F57A82"/>
    <w:rsid w:val="00F6220E"/>
    <w:rsid w:val="00F7152C"/>
    <w:rsid w:val="00F727E4"/>
    <w:rsid w:val="00F7415F"/>
    <w:rsid w:val="00F77C6B"/>
    <w:rsid w:val="00F844B2"/>
    <w:rsid w:val="00F85047"/>
    <w:rsid w:val="00F90589"/>
    <w:rsid w:val="00FA182C"/>
    <w:rsid w:val="00FA6FC7"/>
    <w:rsid w:val="00FA7B74"/>
    <w:rsid w:val="00FE18CB"/>
    <w:rsid w:val="00FE1958"/>
    <w:rsid w:val="00FE22DD"/>
    <w:rsid w:val="00FE63C2"/>
    <w:rsid w:val="00FE7BD2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A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E6AAA"/>
    <w:pPr>
      <w:ind w:firstLine="720"/>
    </w:pPr>
    <w:rPr>
      <w:rFonts w:ascii="Arial LatRus" w:hAnsi="Arial LatRus"/>
    </w:rPr>
  </w:style>
  <w:style w:type="paragraph" w:styleId="a5">
    <w:name w:val="Body Text"/>
    <w:basedOn w:val="a"/>
    <w:rsid w:val="00F7152C"/>
    <w:pPr>
      <w:spacing w:after="120"/>
    </w:pPr>
  </w:style>
  <w:style w:type="table" w:styleId="a6">
    <w:name w:val="Table Grid"/>
    <w:basedOn w:val="a1"/>
    <w:rsid w:val="00F71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F7152C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A2494C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A2494C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EC36F2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semiHidden/>
    <w:rsid w:val="006A593F"/>
    <w:rPr>
      <w:rFonts w:ascii="Arial LatRus" w:hAnsi="Arial LatRu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A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E6AAA"/>
    <w:pPr>
      <w:ind w:firstLine="720"/>
    </w:pPr>
    <w:rPr>
      <w:rFonts w:ascii="Arial LatRus" w:hAnsi="Arial LatRus"/>
    </w:rPr>
  </w:style>
  <w:style w:type="paragraph" w:styleId="a5">
    <w:name w:val="Body Text"/>
    <w:basedOn w:val="a"/>
    <w:rsid w:val="00F7152C"/>
    <w:pPr>
      <w:spacing w:after="120"/>
    </w:pPr>
  </w:style>
  <w:style w:type="table" w:styleId="a6">
    <w:name w:val="Table Grid"/>
    <w:basedOn w:val="a1"/>
    <w:rsid w:val="00F71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F7152C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A2494C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A2494C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EC36F2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semiHidden/>
    <w:rsid w:val="006A593F"/>
    <w:rPr>
      <w:rFonts w:ascii="Arial LatRus" w:hAnsi="Arial LatRu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C449F-9A60-41CC-91DC-D8F1C8CBD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Ñîâåùàíèå ïðîõîäèëî ïî âîïðîñó ñîãëàñîâàíèÿ çàÿâêè íà ïåðåâîçêó ãðóçîâ, ôîðìèðîâàíèÿ ìåñÿ÷íîãî ïëàíà ïîãðóçêè è ðàçðàáîòêè ñèñ</vt:lpstr>
    </vt:vector>
  </TitlesOfParts>
  <Company>railway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Ñîâåùàíèå ïðîõîäèëî ïî âîïðîñó ñîãëàñîâàíèÿ çàÿâêè íà ïåðåâîçêó ãðóçîâ, ôîðìèðîâàíèÿ ìåñÿ÷íîãî ïëàíà ïîãðóçêè è ðàçðàáîòêè ñèñ</dc:title>
  <dc:creator>hamlet</dc:creator>
  <cp:lastModifiedBy>evoskanyan</cp:lastModifiedBy>
  <cp:revision>5</cp:revision>
  <cp:lastPrinted>2017-01-18T06:32:00Z</cp:lastPrinted>
  <dcterms:created xsi:type="dcterms:W3CDTF">2017-04-28T06:50:00Z</dcterms:created>
  <dcterms:modified xsi:type="dcterms:W3CDTF">2017-10-10T12:49:00Z</dcterms:modified>
</cp:coreProperties>
</file>